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7C2C9" w14:textId="3B54CA3B" w:rsidR="00AF51F7" w:rsidRDefault="00B666A7" w:rsidP="00B666A7">
      <w:pPr>
        <w:jc w:val="center"/>
      </w:pPr>
      <w:r w:rsidRPr="00B666A7">
        <w:rPr>
          <w:highlight w:val="yellow"/>
        </w:rPr>
        <w:t>[Manufacturer Logo]</w:t>
      </w:r>
    </w:p>
    <w:p w14:paraId="4EECCCA5" w14:textId="0CFCB46E" w:rsidR="00B666A7" w:rsidRDefault="00B666A7" w:rsidP="00B666A7">
      <w:pPr>
        <w:jc w:val="both"/>
        <w:rPr>
          <w:b/>
          <w:bCs/>
        </w:rPr>
      </w:pPr>
      <w:r>
        <w:rPr>
          <w:b/>
          <w:bCs/>
        </w:rPr>
        <w:t>STANDARD OPERATING PROCEDURE</w:t>
      </w:r>
      <w:r w:rsidR="00755D93">
        <w:rPr>
          <w:b/>
          <w:bCs/>
        </w:rPr>
        <w:t xml:space="preserve"> (SOP)</w:t>
      </w:r>
    </w:p>
    <w:p w14:paraId="31A6370F" w14:textId="6FB8F748" w:rsidR="00B666A7" w:rsidRDefault="00B666A7" w:rsidP="00B666A7">
      <w:pPr>
        <w:jc w:val="both"/>
        <w:rPr>
          <w:b/>
          <w:bCs/>
        </w:rPr>
      </w:pPr>
      <w:r w:rsidRPr="004F7B47">
        <w:rPr>
          <w:b/>
          <w:bCs/>
          <w:lang w:val="fr-FR"/>
        </w:rPr>
        <w:t xml:space="preserve">DEVICE </w:t>
      </w:r>
      <w:r w:rsidR="001138F5" w:rsidRPr="004F7B47">
        <w:rPr>
          <w:b/>
          <w:bCs/>
          <w:lang w:val="fr-FR"/>
        </w:rPr>
        <w:t>SUPPLY INTERRUPTION / DISCONTINUATION</w:t>
      </w:r>
      <w:r w:rsidRPr="004F7B47">
        <w:rPr>
          <w:b/>
          <w:bCs/>
          <w:lang w:val="fr-FR"/>
        </w:rPr>
        <w:t xml:space="preserve"> MANAGEMENT </w:t>
      </w:r>
      <w:r w:rsidR="00755D93" w:rsidRPr="004F7B47">
        <w:rPr>
          <w:b/>
          <w:bCs/>
          <w:lang w:val="fr-FR"/>
        </w:rPr>
        <w:t>– EU</w:t>
      </w:r>
      <w:r w:rsidR="00143DA8" w:rsidRPr="004F7B47">
        <w:rPr>
          <w:b/>
          <w:bCs/>
          <w:lang w:val="fr-FR"/>
        </w:rPr>
        <w:tab/>
      </w:r>
      <w:r w:rsidRPr="004F7B47">
        <w:rPr>
          <w:b/>
          <w:bCs/>
          <w:highlight w:val="yellow"/>
          <w:lang w:val="fr-FR"/>
        </w:rPr>
        <w:t>[Doc</w:t>
      </w:r>
      <w:r w:rsidR="00143DA8" w:rsidRPr="004F7B47">
        <w:rPr>
          <w:b/>
          <w:bCs/>
          <w:highlight w:val="yellow"/>
          <w:lang w:val="fr-FR"/>
        </w:rPr>
        <w:t>.</w:t>
      </w:r>
      <w:r w:rsidRPr="004F7B47">
        <w:rPr>
          <w:b/>
          <w:bCs/>
          <w:highlight w:val="yellow"/>
          <w:lang w:val="fr-FR"/>
        </w:rPr>
        <w:t xml:space="preserve"> </w:t>
      </w:r>
      <w:proofErr w:type="spellStart"/>
      <w:r w:rsidRPr="004F7B47">
        <w:rPr>
          <w:b/>
          <w:bCs/>
          <w:highlight w:val="yellow"/>
          <w:lang w:val="fr-FR"/>
        </w:rPr>
        <w:t>Ref</w:t>
      </w:r>
      <w:proofErr w:type="spellEnd"/>
      <w:r w:rsidRPr="004F7B47">
        <w:rPr>
          <w:b/>
          <w:bCs/>
          <w:highlight w:val="yellow"/>
          <w:lang w:val="fr-FR"/>
        </w:rPr>
        <w:t xml:space="preserve">. </w:t>
      </w:r>
      <w:r w:rsidRPr="00B666A7">
        <w:rPr>
          <w:b/>
          <w:bCs/>
          <w:highlight w:val="yellow"/>
        </w:rPr>
        <w:t>#</w:t>
      </w:r>
      <w:r>
        <w:rPr>
          <w:b/>
          <w:bCs/>
          <w:highlight w:val="yellow"/>
        </w:rPr>
        <w:t>]</w:t>
      </w:r>
      <w:r w:rsidRPr="00755D93">
        <w:rPr>
          <w:b/>
          <w:bCs/>
        </w:rPr>
        <w:t>, Rev. A</w:t>
      </w:r>
    </w:p>
    <w:p w14:paraId="1B37EC3F" w14:textId="25FFB1AB" w:rsidR="00B666A7" w:rsidRDefault="00B666A7" w:rsidP="00B666A7">
      <w:pPr>
        <w:jc w:val="both"/>
        <w:rPr>
          <w:b/>
          <w:bCs/>
        </w:rPr>
      </w:pPr>
      <w:r>
        <w:rPr>
          <w:b/>
          <w:bCs/>
        </w:rPr>
        <w:t>Change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965"/>
        <w:gridCol w:w="1472"/>
        <w:gridCol w:w="4410"/>
        <w:gridCol w:w="1490"/>
      </w:tblGrid>
      <w:tr w:rsidR="00B666A7" w:rsidRPr="00B666A7" w14:paraId="440A95F4" w14:textId="77777777" w:rsidTr="00755D93">
        <w:tc>
          <w:tcPr>
            <w:tcW w:w="560" w:type="dxa"/>
            <w:shd w:val="clear" w:color="auto" w:fill="B6DDE8" w:themeFill="accent5" w:themeFillTint="66"/>
          </w:tcPr>
          <w:p w14:paraId="5FB1A334" w14:textId="5AD91ADC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Rev.</w:t>
            </w:r>
          </w:p>
        </w:tc>
        <w:tc>
          <w:tcPr>
            <w:tcW w:w="965" w:type="dxa"/>
            <w:shd w:val="clear" w:color="auto" w:fill="B6DDE8" w:themeFill="accent5" w:themeFillTint="66"/>
          </w:tcPr>
          <w:p w14:paraId="3CCEDA02" w14:textId="19107780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CR #</w:t>
            </w:r>
          </w:p>
        </w:tc>
        <w:tc>
          <w:tcPr>
            <w:tcW w:w="1472" w:type="dxa"/>
            <w:shd w:val="clear" w:color="auto" w:fill="B6DDE8" w:themeFill="accent5" w:themeFillTint="66"/>
          </w:tcPr>
          <w:p w14:paraId="668E4994" w14:textId="0415A00C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4410" w:type="dxa"/>
            <w:shd w:val="clear" w:color="auto" w:fill="B6DDE8" w:themeFill="accent5" w:themeFillTint="66"/>
          </w:tcPr>
          <w:p w14:paraId="7BA99E36" w14:textId="38185223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Change Description</w:t>
            </w:r>
          </w:p>
        </w:tc>
        <w:tc>
          <w:tcPr>
            <w:tcW w:w="1490" w:type="dxa"/>
            <w:shd w:val="clear" w:color="auto" w:fill="B6DDE8" w:themeFill="accent5" w:themeFillTint="66"/>
          </w:tcPr>
          <w:p w14:paraId="35276997" w14:textId="50953568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Originator</w:t>
            </w:r>
          </w:p>
        </w:tc>
      </w:tr>
      <w:tr w:rsidR="00B666A7" w:rsidRPr="00B666A7" w14:paraId="418DAC8D" w14:textId="77777777" w:rsidTr="00755D93">
        <w:tc>
          <w:tcPr>
            <w:tcW w:w="560" w:type="dxa"/>
            <w:vAlign w:val="center"/>
          </w:tcPr>
          <w:p w14:paraId="65279225" w14:textId="5A9BB8AC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65" w:type="dxa"/>
            <w:vAlign w:val="center"/>
          </w:tcPr>
          <w:p w14:paraId="3A1E93D9" w14:textId="2646DF15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[Change Request Order #]</w:t>
            </w:r>
          </w:p>
        </w:tc>
        <w:tc>
          <w:tcPr>
            <w:tcW w:w="1472" w:type="dxa"/>
            <w:vAlign w:val="center"/>
          </w:tcPr>
          <w:p w14:paraId="421AAFB8" w14:textId="2639E3D2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[MM/DD/YYYY]</w:t>
            </w:r>
          </w:p>
        </w:tc>
        <w:tc>
          <w:tcPr>
            <w:tcW w:w="4410" w:type="dxa"/>
          </w:tcPr>
          <w:p w14:paraId="14D3EF0D" w14:textId="6FFF5567" w:rsidR="00B666A7" w:rsidRPr="00B666A7" w:rsidRDefault="00B666A7" w:rsidP="00B6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procedure release.</w:t>
            </w:r>
          </w:p>
        </w:tc>
        <w:tc>
          <w:tcPr>
            <w:tcW w:w="1490" w:type="dxa"/>
            <w:vAlign w:val="center"/>
          </w:tcPr>
          <w:p w14:paraId="21868AF5" w14:textId="0BD1F6C6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[Name]</w:t>
            </w:r>
          </w:p>
        </w:tc>
      </w:tr>
    </w:tbl>
    <w:p w14:paraId="40566A7A" w14:textId="77777777" w:rsidR="00B666A7" w:rsidRDefault="00B666A7" w:rsidP="00B666A7">
      <w:pPr>
        <w:jc w:val="both"/>
      </w:pPr>
    </w:p>
    <w:p w14:paraId="0DCBEB22" w14:textId="77777777" w:rsidR="00B666A7" w:rsidRDefault="00B666A7" w:rsidP="00B666A7">
      <w:pPr>
        <w:jc w:val="both"/>
        <w:sectPr w:rsidR="00B666A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782FBB" w14:textId="1DF19277" w:rsidR="00B666A7" w:rsidRPr="00044874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rPr>
          <w:b/>
          <w:bCs/>
        </w:rPr>
        <w:lastRenderedPageBreak/>
        <w:t>PURPOSE – SCOPE</w:t>
      </w:r>
    </w:p>
    <w:p w14:paraId="67F26415" w14:textId="2615693A" w:rsidR="00044874" w:rsidRDefault="00044874" w:rsidP="00A7243E">
      <w:pPr>
        <w:pStyle w:val="ListParagraph"/>
        <w:spacing w:after="120"/>
        <w:contextualSpacing w:val="0"/>
        <w:jc w:val="both"/>
      </w:pPr>
      <w:r>
        <w:t xml:space="preserve">The purpose of this procedure is to establish the process used by </w:t>
      </w:r>
      <w:r w:rsidRPr="00044874">
        <w:rPr>
          <w:highlight w:val="yellow"/>
        </w:rPr>
        <w:t>[Manufacturer Name]</w:t>
      </w:r>
      <w:r>
        <w:t xml:space="preserve"> to inform </w:t>
      </w:r>
      <w:r w:rsidR="00457A84">
        <w:t>the following</w:t>
      </w:r>
      <w:r>
        <w:t xml:space="preserve"> of interruption or discontinuation of supply of all models or types of devices placed on the </w:t>
      </w:r>
      <w:r w:rsidR="006110E5">
        <w:t>European Economic Area (EEA)</w:t>
      </w:r>
      <w:r w:rsidR="00B35D7A">
        <w:t>, Northern Ireland, and Turkish</w:t>
      </w:r>
      <w:r w:rsidR="006110E5">
        <w:t xml:space="preserve"> </w:t>
      </w:r>
      <w:r>
        <w:t>market</w:t>
      </w:r>
      <w:r w:rsidR="00B35D7A">
        <w:t>s</w:t>
      </w:r>
      <w:r w:rsidR="00E118C5">
        <w:t xml:space="preserve"> (</w:t>
      </w:r>
      <w:r w:rsidR="00041D2E">
        <w:t>hereafter referred to collectively as</w:t>
      </w:r>
      <w:r w:rsidR="00E118C5">
        <w:t xml:space="preserve"> “Europe”)</w:t>
      </w:r>
      <w:r w:rsidR="00B35D7A">
        <w:t xml:space="preserve">. </w:t>
      </w:r>
      <w:r w:rsidR="00680C54">
        <w:t>This applies where</w:t>
      </w:r>
      <w:r>
        <w:t xml:space="preserve"> it is reasonably foreseeable that such supply interruption or discontinuation could result in serious harm or a risk of serious harm to patients or public health in one or more</w:t>
      </w:r>
      <w:r w:rsidR="00457A84">
        <w:t xml:space="preserve"> Member States:</w:t>
      </w:r>
    </w:p>
    <w:p w14:paraId="2D3ACD0F" w14:textId="491AAA55" w:rsidR="00457A84" w:rsidRDefault="00457A84" w:rsidP="00A7243E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>
        <w:t>Economic operators</w:t>
      </w:r>
      <w:r w:rsidR="00B4762A">
        <w:t xml:space="preserve"> (EOs)</w:t>
      </w:r>
      <w:r>
        <w:t xml:space="preserve">, health institutions and healthcare professionals to whom </w:t>
      </w:r>
      <w:r w:rsidR="00A7243E" w:rsidRPr="00A7243E">
        <w:rPr>
          <w:highlight w:val="yellow"/>
        </w:rPr>
        <w:t>[Manufacturer Name]</w:t>
      </w:r>
      <w:r>
        <w:t xml:space="preserve"> directly supplies the </w:t>
      </w:r>
      <w:proofErr w:type="gramStart"/>
      <w:r>
        <w:t>device</w:t>
      </w:r>
      <w:r w:rsidR="00A7243E">
        <w:t>s</w:t>
      </w:r>
      <w:r>
        <w:t>;</w:t>
      </w:r>
      <w:proofErr w:type="gramEnd"/>
    </w:p>
    <w:p w14:paraId="42BE19A8" w14:textId="60C4574E" w:rsidR="00457A84" w:rsidRDefault="00457A84" w:rsidP="00A7243E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>
        <w:t xml:space="preserve">Competent </w:t>
      </w:r>
      <w:r w:rsidR="00B4762A">
        <w:t>A</w:t>
      </w:r>
      <w:r>
        <w:t xml:space="preserve">uthority </w:t>
      </w:r>
      <w:r w:rsidR="00B4762A">
        <w:t xml:space="preserve">(CA) </w:t>
      </w:r>
      <w:r>
        <w:t>of the Member State where</w:t>
      </w:r>
      <w:r w:rsidR="003C525E">
        <w:t xml:space="preserve"> the</w:t>
      </w:r>
      <w:r>
        <w:t xml:space="preserve"> </w:t>
      </w:r>
      <w:r w:rsidR="006110E5" w:rsidRPr="00205295">
        <w:rPr>
          <w:highlight w:val="yellow"/>
        </w:rPr>
        <w:t>[</w:t>
      </w:r>
      <w:r w:rsidRPr="00205295">
        <w:rPr>
          <w:highlight w:val="yellow"/>
        </w:rPr>
        <w:t>[Manufacturer Name</w:t>
      </w:r>
      <w:r w:rsidR="006110E5" w:rsidRPr="00205295">
        <w:rPr>
          <w:highlight w:val="yellow"/>
        </w:rPr>
        <w:t>]</w:t>
      </w:r>
      <w:r w:rsidRPr="00205295">
        <w:rPr>
          <w:highlight w:val="yellow"/>
        </w:rPr>
        <w:t xml:space="preserve"> </w:t>
      </w:r>
      <w:r w:rsidRPr="00205295">
        <w:rPr>
          <w:highlight w:val="cyan"/>
        </w:rPr>
        <w:t xml:space="preserve">(if located in </w:t>
      </w:r>
      <w:r w:rsidR="00E10CE5">
        <w:rPr>
          <w:highlight w:val="cyan"/>
        </w:rPr>
        <w:t>Europe</w:t>
      </w:r>
      <w:r w:rsidRPr="00205295">
        <w:rPr>
          <w:highlight w:val="cyan"/>
        </w:rPr>
        <w:t>)</w:t>
      </w:r>
      <w:r w:rsidRPr="00205295">
        <w:t xml:space="preserve"> </w:t>
      </w:r>
      <w:r w:rsidRPr="00727A48">
        <w:rPr>
          <w:i/>
          <w:iCs/>
          <w:highlight w:val="cyan"/>
        </w:rPr>
        <w:t>OR</w:t>
      </w:r>
      <w:r w:rsidRPr="00205295">
        <w:t xml:space="preserve"> </w:t>
      </w:r>
      <w:r w:rsidR="006110E5" w:rsidRPr="00205295">
        <w:rPr>
          <w:highlight w:val="yellow"/>
        </w:rPr>
        <w:t>[</w:t>
      </w:r>
      <w:r w:rsidRPr="00205295">
        <w:rPr>
          <w:highlight w:val="yellow"/>
        </w:rPr>
        <w:t>Manufacturer Name</w:t>
      </w:r>
      <w:r w:rsidR="006110E5" w:rsidRPr="00205295">
        <w:rPr>
          <w:highlight w:val="yellow"/>
        </w:rPr>
        <w:t>]</w:t>
      </w:r>
      <w:r w:rsidRPr="00205295">
        <w:rPr>
          <w:highlight w:val="yellow"/>
        </w:rPr>
        <w:t xml:space="preserve">’s Authorized Representative (EC-REP) </w:t>
      </w:r>
      <w:r w:rsidRPr="00205295">
        <w:rPr>
          <w:highlight w:val="cyan"/>
        </w:rPr>
        <w:t xml:space="preserve">(if located outside </w:t>
      </w:r>
      <w:r w:rsidR="00E10CE5">
        <w:rPr>
          <w:highlight w:val="cyan"/>
        </w:rPr>
        <w:t>Europe</w:t>
      </w:r>
      <w:r w:rsidRPr="00205295">
        <w:rPr>
          <w:highlight w:val="cyan"/>
        </w:rPr>
        <w:t>)</w:t>
      </w:r>
      <w:r w:rsidRPr="00205295">
        <w:rPr>
          <w:highlight w:val="yellow"/>
        </w:rPr>
        <w:t>]</w:t>
      </w:r>
      <w:r>
        <w:t xml:space="preserve"> is established.</w:t>
      </w:r>
    </w:p>
    <w:p w14:paraId="22CDE54A" w14:textId="71859517" w:rsidR="00612AE7" w:rsidRDefault="00612AE7" w:rsidP="00A7243E">
      <w:pPr>
        <w:pStyle w:val="ListParagraph"/>
        <w:spacing w:after="120"/>
        <w:contextualSpacing w:val="0"/>
        <w:jc w:val="both"/>
      </w:pPr>
      <w:r w:rsidRPr="00612AE7">
        <w:t xml:space="preserve">Potential </w:t>
      </w:r>
      <w:r>
        <w:t>reasons for anticipated interruption or discontinuation within the scope of this procedure include (non-exhaustive list of potential reasons):</w:t>
      </w:r>
    </w:p>
    <w:p w14:paraId="49B1ABBD" w14:textId="63B86281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 xml:space="preserve">Regulatory (e.g. Non-compliance with </w:t>
      </w:r>
      <w:r w:rsidR="008537B4" w:rsidRPr="008537B4">
        <w:rPr>
          <w:highlight w:val="yellow"/>
        </w:rPr>
        <w:t>[</w:t>
      </w:r>
      <w:r w:rsidRPr="008537B4">
        <w:rPr>
          <w:highlight w:val="yellow"/>
        </w:rPr>
        <w:t>MDR / IVDR</w:t>
      </w:r>
      <w:r w:rsidR="008537B4" w:rsidRPr="008537B4">
        <w:rPr>
          <w:highlight w:val="yellow"/>
        </w:rPr>
        <w:t>]</w:t>
      </w:r>
      <w:r>
        <w:t xml:space="preserve"> transitional provisions, delay in </w:t>
      </w:r>
      <w:r w:rsidR="008537B4" w:rsidRPr="008537B4">
        <w:rPr>
          <w:highlight w:val="yellow"/>
        </w:rPr>
        <w:t>[</w:t>
      </w:r>
      <w:r w:rsidRPr="008537B4">
        <w:rPr>
          <w:highlight w:val="yellow"/>
        </w:rPr>
        <w:t>MDR / IVDR</w:t>
      </w:r>
      <w:r w:rsidR="008537B4" w:rsidRPr="008537B4">
        <w:rPr>
          <w:highlight w:val="yellow"/>
        </w:rPr>
        <w:t>]</w:t>
      </w:r>
      <w:r>
        <w:t xml:space="preserve"> certification or decision to not pursue such certification)</w:t>
      </w:r>
    </w:p>
    <w:p w14:paraId="1B05BE7C" w14:textId="15F9E3F2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Manufacturing (e.g. Device performance reasons)</w:t>
      </w:r>
    </w:p>
    <w:p w14:paraId="3AA6A70F" w14:textId="20635EC1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Supply chain (e.g. Shortage of</w:t>
      </w:r>
      <w:r w:rsidR="00205295">
        <w:t>,</w:t>
      </w:r>
      <w:r>
        <w:t xml:space="preserve"> or inability to obtain</w:t>
      </w:r>
      <w:r w:rsidR="00205295">
        <w:t>,</w:t>
      </w:r>
      <w:r>
        <w:t xml:space="preserve"> raw materials or components)</w:t>
      </w:r>
    </w:p>
    <w:p w14:paraId="10662CD0" w14:textId="27A55CC2" w:rsidR="00612AE7" w:rsidRP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Other (e.g. Marketing or business reasons, unpredicted major event beyond manufacturer control)</w:t>
      </w:r>
    </w:p>
    <w:p w14:paraId="19D10256" w14:textId="32935AA9" w:rsidR="008537B4" w:rsidRPr="008537B4" w:rsidRDefault="008537B4" w:rsidP="00A7243E">
      <w:pPr>
        <w:pStyle w:val="ListParagraph"/>
        <w:spacing w:after="120"/>
        <w:contextualSpacing w:val="0"/>
        <w:jc w:val="both"/>
      </w:pPr>
      <w:r w:rsidRPr="008537B4">
        <w:t>This</w:t>
      </w:r>
      <w:r>
        <w:t xml:space="preserve"> procedure is applicable for devices CE marked under the </w:t>
      </w:r>
      <w:r w:rsidRPr="008537B4">
        <w:rPr>
          <w:highlight w:val="yellow"/>
        </w:rPr>
        <w:t>[MDR / IVDR]</w:t>
      </w:r>
      <w:r w:rsidR="009E63D5">
        <w:t>,</w:t>
      </w:r>
      <w:r>
        <w:t xml:space="preserve"> as well as any </w:t>
      </w:r>
      <w:r w:rsidRPr="008537B4">
        <w:rPr>
          <w:highlight w:val="yellow"/>
        </w:rPr>
        <w:t xml:space="preserve">[MDD </w:t>
      </w:r>
      <w:r>
        <w:rPr>
          <w:highlight w:val="yellow"/>
        </w:rPr>
        <w:t xml:space="preserve">/ AIMDD </w:t>
      </w:r>
      <w:r w:rsidRPr="008537B4">
        <w:rPr>
          <w:highlight w:val="yellow"/>
        </w:rPr>
        <w:t>/ IVDD]</w:t>
      </w:r>
      <w:r>
        <w:t xml:space="preserve"> legacy devices placed on the </w:t>
      </w:r>
      <w:r w:rsidR="00502E38">
        <w:t>European</w:t>
      </w:r>
      <w:r>
        <w:t xml:space="preserve"> market in accordance with the transitional provisions of the regulations.</w:t>
      </w:r>
      <w:r w:rsidR="006110E5">
        <w:t xml:space="preserve"> </w:t>
      </w:r>
      <w:r w:rsidR="006110E5" w:rsidRPr="000C6A69">
        <w:rPr>
          <w:highlight w:val="cyan"/>
        </w:rPr>
        <w:t>[Remove th</w:t>
      </w:r>
      <w:r w:rsidR="005818A2">
        <w:rPr>
          <w:highlight w:val="cyan"/>
        </w:rPr>
        <w:t>e above</w:t>
      </w:r>
      <w:r w:rsidR="006110E5" w:rsidRPr="000C6A69">
        <w:rPr>
          <w:highlight w:val="cyan"/>
        </w:rPr>
        <w:t xml:space="preserve"> </w:t>
      </w:r>
      <w:r w:rsidR="009E63D5" w:rsidRPr="000C6A69">
        <w:rPr>
          <w:highlight w:val="cyan"/>
        </w:rPr>
        <w:t>sentence</w:t>
      </w:r>
      <w:r w:rsidR="006110E5" w:rsidRPr="000C6A69">
        <w:rPr>
          <w:highlight w:val="cyan"/>
        </w:rPr>
        <w:t xml:space="preserve"> if no legacy devices</w:t>
      </w:r>
      <w:r w:rsidR="000C6A69" w:rsidRPr="000C6A69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0C6A69" w:rsidRPr="000C6A69">
        <w:rPr>
          <w:highlight w:val="cyan"/>
        </w:rPr>
        <w:t>.</w:t>
      </w:r>
      <w:r w:rsidR="006110E5" w:rsidRPr="000C6A69">
        <w:rPr>
          <w:highlight w:val="cyan"/>
        </w:rPr>
        <w:t>]</w:t>
      </w:r>
    </w:p>
    <w:p w14:paraId="0DAA3DF9" w14:textId="0B41DDA6" w:rsidR="00457A84" w:rsidRDefault="00457A84" w:rsidP="00A7243E">
      <w:pPr>
        <w:pStyle w:val="ListParagraph"/>
        <w:spacing w:after="120"/>
        <w:contextualSpacing w:val="0"/>
        <w:jc w:val="both"/>
      </w:pPr>
      <w:r w:rsidRPr="00727A48">
        <w:rPr>
          <w:highlight w:val="cyan"/>
        </w:rPr>
        <w:t>[</w:t>
      </w:r>
      <w:r w:rsidRPr="00727A48">
        <w:rPr>
          <w:b/>
          <w:bCs/>
          <w:highlight w:val="cyan"/>
        </w:rPr>
        <w:t xml:space="preserve">NOTE: </w:t>
      </w:r>
      <w:r w:rsidRPr="00727A48">
        <w:rPr>
          <w:highlight w:val="cyan"/>
        </w:rPr>
        <w:t>If the manufacturer manufactures custom-made devices, the following phrase should be included</w:t>
      </w:r>
      <w:r w:rsidR="004F7B47" w:rsidRPr="00727A48">
        <w:rPr>
          <w:highlight w:val="cyan"/>
        </w:rPr>
        <w:t xml:space="preserve"> – </w:t>
      </w:r>
      <w:r w:rsidRPr="00727A48">
        <w:rPr>
          <w:highlight w:val="cyan"/>
        </w:rPr>
        <w:t>otherwise</w:t>
      </w:r>
      <w:r w:rsidR="004F7B47" w:rsidRPr="00727A48">
        <w:rPr>
          <w:highlight w:val="cyan"/>
        </w:rPr>
        <w:t xml:space="preserve"> it should be</w:t>
      </w:r>
      <w:r w:rsidRPr="00727A48">
        <w:rPr>
          <w:highlight w:val="cyan"/>
        </w:rPr>
        <w:t xml:space="preserve"> deleted. Delete </w:t>
      </w:r>
      <w:r w:rsidR="00A13C8E">
        <w:rPr>
          <w:highlight w:val="cyan"/>
        </w:rPr>
        <w:t xml:space="preserve">the text </w:t>
      </w:r>
      <w:r w:rsidR="00A13C8E">
        <w:rPr>
          <w:highlight w:val="cyan"/>
        </w:rPr>
        <w:t>highlighted in blue</w:t>
      </w:r>
      <w:r w:rsidR="00502E38" w:rsidRPr="00727A48">
        <w:rPr>
          <w:highlight w:val="cyan"/>
        </w:rPr>
        <w:t xml:space="preserve"> in entirety</w:t>
      </w:r>
      <w:r w:rsidRPr="00727A48">
        <w:rPr>
          <w:highlight w:val="cyan"/>
        </w:rPr>
        <w:t>.]</w:t>
      </w:r>
      <w:r>
        <w:t xml:space="preserve"> This procedure does not apply to custom-made devices manufactured by </w:t>
      </w:r>
      <w:r w:rsidRPr="00044874">
        <w:rPr>
          <w:highlight w:val="yellow"/>
        </w:rPr>
        <w:t>[Manufacturer Name]</w:t>
      </w:r>
      <w:r>
        <w:t>.</w:t>
      </w:r>
    </w:p>
    <w:p w14:paraId="52773474" w14:textId="76F427E9" w:rsidR="00617089" w:rsidRDefault="00617089" w:rsidP="00A7243E">
      <w:pPr>
        <w:pStyle w:val="ListParagraph"/>
        <w:spacing w:after="120"/>
        <w:contextualSpacing w:val="0"/>
        <w:jc w:val="both"/>
      </w:pPr>
      <w:r>
        <w:t xml:space="preserve">This procedure does not apply where </w:t>
      </w:r>
      <w:r w:rsidRPr="00617089">
        <w:rPr>
          <w:highlight w:val="yellow"/>
        </w:rPr>
        <w:t>[Manufacturer Name]</w:t>
      </w:r>
      <w:r>
        <w:t>:</w:t>
      </w:r>
    </w:p>
    <w:p w14:paraId="5913C8E4" w14:textId="514FEF2C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r</w:t>
      </w:r>
      <w:r w:rsidR="00617089">
        <w:t>eplaces the device subject to the supply interruption or discontinuation with a successor device that covers a similar intended purpose and is intended to be used alternatively;</w:t>
      </w:r>
      <w:r>
        <w:t xml:space="preserve"> or</w:t>
      </w:r>
    </w:p>
    <w:p w14:paraId="77A93EE5" w14:textId="004DE6C7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h</w:t>
      </w:r>
      <w:r w:rsidR="00617089">
        <w:t>as a stockpile to serve the demand during an interruption or to bridge the time until the availability of the impacted device and/or successor device;</w:t>
      </w:r>
      <w:r>
        <w:t xml:space="preserve"> or</w:t>
      </w:r>
    </w:p>
    <w:p w14:paraId="4111D19B" w14:textId="0C5378B9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h</w:t>
      </w:r>
      <w:r w:rsidR="00617089">
        <w:t>as received information from health institutions or healthcare professionals that no serious harm or a risk of serious harm to patients or public health would occur from a device discontinuation or supply interruption</w:t>
      </w:r>
      <w:r w:rsidR="00727A48">
        <w:t>, e.g.,</w:t>
      </w:r>
      <w:r w:rsidR="00617089">
        <w:t xml:space="preserve"> due to the availability of a suitable alternative device which has been confirmed to respond to the expected demand.</w:t>
      </w:r>
    </w:p>
    <w:p w14:paraId="06C2D77A" w14:textId="7E6AF8B0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lastRenderedPageBreak/>
        <w:t>REFERENCE DOCUMENTS</w:t>
      </w:r>
    </w:p>
    <w:p w14:paraId="30A80892" w14:textId="3E040C6A" w:rsidR="00143DA8" w:rsidRPr="00143DA8" w:rsidRDefault="00143DA8" w:rsidP="00A7243E">
      <w:pPr>
        <w:pStyle w:val="ListParagraph"/>
        <w:spacing w:after="120"/>
        <w:contextualSpacing w:val="0"/>
        <w:jc w:val="both"/>
      </w:pPr>
      <w:r>
        <w:rPr>
          <w:b/>
          <w:bCs/>
        </w:rPr>
        <w:t xml:space="preserve">NOTE: </w:t>
      </w:r>
      <w:r>
        <w:t xml:space="preserve">Internet links described below may </w:t>
      </w:r>
      <w:r w:rsidR="004B249D">
        <w:t>be subject to change by the entities responsible for managing document access / availability</w:t>
      </w:r>
      <w:r>
        <w:t>, however all document references are maintained up to date in accordance with internal change control procedures.</w:t>
      </w:r>
    </w:p>
    <w:p w14:paraId="4BA6A564" w14:textId="1825184D" w:rsidR="001138F5" w:rsidRDefault="001138F5" w:rsidP="00A7243E">
      <w:pPr>
        <w:pStyle w:val="ListParagraph"/>
        <w:numPr>
          <w:ilvl w:val="1"/>
          <w:numId w:val="1"/>
        </w:numPr>
        <w:spacing w:after="120"/>
        <w:ind w:left="1276" w:hanging="567"/>
        <w:contextualSpacing w:val="0"/>
        <w:jc w:val="both"/>
        <w:rPr>
          <w:b/>
          <w:bCs/>
        </w:rPr>
      </w:pPr>
      <w:r w:rsidRPr="001138F5">
        <w:rPr>
          <w:b/>
          <w:bCs/>
        </w:rPr>
        <w:t>EXTERNAL</w:t>
      </w:r>
    </w:p>
    <w:p w14:paraId="721B0962" w14:textId="539B60D3" w:rsidR="008537B4" w:rsidRPr="008537B4" w:rsidRDefault="008537B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Council Directive 9</w:t>
      </w:r>
      <w:r w:rsidR="006110E5">
        <w:t>0</w:t>
      </w:r>
      <w:r>
        <w:t>/385/EEC of 20 June 1990 on the approximation of the Member States relating to active implantable medical devices (AIMDD)</w:t>
      </w:r>
    </w:p>
    <w:p w14:paraId="664DAF1D" w14:textId="448FB775" w:rsidR="008537B4" w:rsidRDefault="008537B4" w:rsidP="008537B4">
      <w:pPr>
        <w:pStyle w:val="ListParagraph"/>
        <w:spacing w:after="120"/>
        <w:ind w:left="2160"/>
        <w:contextualSpacing w:val="0"/>
        <w:jc w:val="both"/>
      </w:pPr>
      <w:hyperlink r:id="rId9" w:history="1">
        <w:r w:rsidRPr="005231F7">
          <w:rPr>
            <w:rStyle w:val="Hyperlink"/>
          </w:rPr>
          <w:t>https://eur-lex.europa.eu/legal-content/EN/TXT/?uri=CELEX%3A31990L0385</w:t>
        </w:r>
      </w:hyperlink>
      <w:r w:rsidR="006110E5">
        <w:t xml:space="preserve"> </w:t>
      </w:r>
      <w:r w:rsidR="006110E5" w:rsidRPr="005067D4">
        <w:rPr>
          <w:highlight w:val="cyan"/>
        </w:rPr>
        <w:t>[Remove this reference if no AIMDD legacy devices</w:t>
      </w:r>
      <w:r w:rsidR="000C6A69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6110E5" w:rsidRPr="005067D4">
        <w:rPr>
          <w:highlight w:val="cyan"/>
        </w:rPr>
        <w:t>]</w:t>
      </w:r>
    </w:p>
    <w:p w14:paraId="08897AEB" w14:textId="46419288" w:rsidR="006110E5" w:rsidRPr="006110E5" w:rsidRDefault="006110E5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Council Directive 93/42/EEC of 14 June 1993 concerning medical devices (MDD)</w:t>
      </w:r>
    </w:p>
    <w:p w14:paraId="552F3723" w14:textId="0B0592A5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hyperlink r:id="rId10" w:history="1">
        <w:r w:rsidRPr="005231F7">
          <w:rPr>
            <w:rStyle w:val="Hyperlink"/>
          </w:rPr>
          <w:t>https://eur-lex.europa.eu/legal-content/EN/TXT/?uri=CELEX%3A01993L0042-20071011</w:t>
        </w:r>
      </w:hyperlink>
    </w:p>
    <w:p w14:paraId="7B87596F" w14:textId="6DF7DDC7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r w:rsidRPr="005067D4">
        <w:rPr>
          <w:highlight w:val="cyan"/>
        </w:rPr>
        <w:t>[Remove this reference if no MDD legacy devices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Pr="005067D4">
        <w:rPr>
          <w:highlight w:val="cyan"/>
        </w:rPr>
        <w:t>]</w:t>
      </w:r>
    </w:p>
    <w:p w14:paraId="63338A73" w14:textId="2E524266" w:rsidR="006110E5" w:rsidRDefault="006110E5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Directive 98/79/EC of the European Parliament and of the Council of 27 October 1998 on in vitro diagnostic medical devices (IVDD)</w:t>
      </w:r>
    </w:p>
    <w:p w14:paraId="34062023" w14:textId="08B8AD8E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hyperlink r:id="rId11" w:history="1">
        <w:r w:rsidRPr="005231F7">
          <w:rPr>
            <w:rStyle w:val="Hyperlink"/>
          </w:rPr>
          <w:t>https://eur-lex.europa.eu/legal-content/EN/TXT/?uri=CELEX%3A01998L0079-20120111</w:t>
        </w:r>
      </w:hyperlink>
    </w:p>
    <w:p w14:paraId="4BE1459C" w14:textId="0CF8F063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r w:rsidRPr="005067D4">
        <w:rPr>
          <w:highlight w:val="cyan"/>
        </w:rPr>
        <w:t>[Remove this reference if no IVDD legacy devices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Pr="005067D4">
        <w:rPr>
          <w:highlight w:val="cyan"/>
        </w:rPr>
        <w:t>]</w:t>
      </w:r>
    </w:p>
    <w:p w14:paraId="53DCC00D" w14:textId="77777777" w:rsidR="00AE4F0C" w:rsidRDefault="00AE4F0C" w:rsidP="00AE4F0C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371E13">
        <w:t>EU</w:t>
      </w:r>
      <w:r>
        <w:t>-Turkey Customs Union Agreement in the Field of Medical Devices (March 2022)</w:t>
      </w:r>
    </w:p>
    <w:p w14:paraId="56C09746" w14:textId="77777777" w:rsidR="00AE4F0C" w:rsidRDefault="00AE4F0C" w:rsidP="00AE4F0C">
      <w:pPr>
        <w:pStyle w:val="ListParagraph"/>
        <w:spacing w:after="120"/>
        <w:ind w:left="2160"/>
        <w:contextualSpacing w:val="0"/>
        <w:jc w:val="both"/>
      </w:pPr>
      <w:hyperlink r:id="rId12" w:history="1">
        <w:r w:rsidRPr="007E2012">
          <w:rPr>
            <w:rStyle w:val="Hyperlink"/>
          </w:rPr>
          <w:t>https://health.ec.europa.eu/document/download/7907ec70-0b6c-4c27-aeb7-b1c51dbf9105_en?filename=md_eu-turkey_customs-union_en.pdf</w:t>
        </w:r>
      </w:hyperlink>
    </w:p>
    <w:p w14:paraId="02E475A5" w14:textId="775356B3" w:rsidR="0081620E" w:rsidRPr="00371E13" w:rsidRDefault="0081620E" w:rsidP="0081620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371E13">
        <w:t>The</w:t>
      </w:r>
      <w:r>
        <w:rPr>
          <w:b/>
          <w:bCs/>
        </w:rPr>
        <w:t xml:space="preserve"> </w:t>
      </w:r>
      <w:r w:rsidRPr="00371E13">
        <w:t>Windsor Framework</w:t>
      </w:r>
      <w:r>
        <w:t xml:space="preserve"> (Northern Ireland)</w:t>
      </w:r>
    </w:p>
    <w:p w14:paraId="4D731AEC" w14:textId="550D3F5C" w:rsidR="00AE4F0C" w:rsidRPr="0081620E" w:rsidRDefault="0081620E" w:rsidP="0081620E">
      <w:pPr>
        <w:pStyle w:val="ListParagraph"/>
        <w:spacing w:after="120"/>
        <w:ind w:left="2160"/>
        <w:contextualSpacing w:val="0"/>
        <w:jc w:val="both"/>
      </w:pPr>
      <w:hyperlink r:id="rId13" w:history="1">
        <w:r w:rsidRPr="00371E13">
          <w:rPr>
            <w:rStyle w:val="Hyperlink"/>
          </w:rPr>
          <w:t>https://www.gov.uk/government/publications/the-windsor-framework</w:t>
        </w:r>
      </w:hyperlink>
    </w:p>
    <w:p w14:paraId="591F6C04" w14:textId="328257E8" w:rsidR="00143DA8" w:rsidRP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MDCG 2024-16 Manufacturer Information Form on Interruption or Discontinuation of Supply of certain medical devices and certain </w:t>
      </w:r>
      <w:r>
        <w:rPr>
          <w:i/>
          <w:iCs/>
        </w:rPr>
        <w:t>in vitro</w:t>
      </w:r>
      <w:r>
        <w:t xml:space="preserve"> diagnostic medical devices (as per Article 10a of Regulation (EU) 2024/1860 amending Regulation (EU) 2017/745 and Regulation (EU) 2017/746)</w:t>
      </w:r>
    </w:p>
    <w:p w14:paraId="02226609" w14:textId="29D8744E" w:rsidR="004B249D" w:rsidRPr="004B249D" w:rsidRDefault="004B249D" w:rsidP="00A7243E">
      <w:pPr>
        <w:pStyle w:val="ListParagraph"/>
        <w:spacing w:after="120"/>
        <w:ind w:left="2160"/>
        <w:contextualSpacing w:val="0"/>
        <w:jc w:val="both"/>
      </w:pPr>
      <w:hyperlink r:id="rId14" w:history="1">
        <w:r w:rsidRPr="004B249D">
          <w:rPr>
            <w:rStyle w:val="Hyperlink"/>
          </w:rPr>
          <w:t>https://health.ec.europa.eu/document/download/919061d9-5dfa-4d0b-ab9b-3543eed98f76_en?filename=md_mdc-2024-16_en.pdf</w:t>
        </w:r>
      </w:hyperlink>
    </w:p>
    <w:p w14:paraId="005701C2" w14:textId="617CC3CE" w:rsid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4B249D">
        <w:t xml:space="preserve">Regulation (EU) </w:t>
      </w:r>
      <w:r>
        <w:t>2017/745 of the European Parliament and of the Council of 5 April 2017 on medical devices (Latest consolidated version) (MDR)</w:t>
      </w:r>
    </w:p>
    <w:p w14:paraId="1D9A969F" w14:textId="15663B37" w:rsidR="004B249D" w:rsidRPr="008537B4" w:rsidRDefault="004B249D" w:rsidP="00A7243E">
      <w:pPr>
        <w:pStyle w:val="ListParagraph"/>
        <w:spacing w:after="120"/>
        <w:ind w:left="2160"/>
        <w:contextualSpacing w:val="0"/>
        <w:jc w:val="both"/>
      </w:pPr>
      <w:hyperlink r:id="rId15" w:history="1">
        <w:r w:rsidRPr="008537B4">
          <w:rPr>
            <w:rStyle w:val="Hyperlink"/>
          </w:rPr>
          <w:t>https://eur-lex.europa.eu/legal-content/EN/TXT/?uri=CELEX%3A02017R0745-20240709</w:t>
        </w:r>
      </w:hyperlink>
      <w:r w:rsidR="008537B4" w:rsidRPr="008537B4">
        <w:t xml:space="preserve"> </w:t>
      </w:r>
      <w:r w:rsidR="008537B4" w:rsidRPr="005067D4">
        <w:rPr>
          <w:highlight w:val="cyan"/>
        </w:rPr>
        <w:t>[Remove this reference if MDR is not applicable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8537B4" w:rsidRPr="005067D4">
        <w:rPr>
          <w:highlight w:val="cyan"/>
        </w:rPr>
        <w:t>]</w:t>
      </w:r>
    </w:p>
    <w:p w14:paraId="690FC7A4" w14:textId="3648CAB5" w:rsid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4B249D">
        <w:t xml:space="preserve">Regulation </w:t>
      </w:r>
      <w:r>
        <w:t xml:space="preserve">(EU) 2017/746 of the European Parliament and of the Council of 5 April 2017 on in vitro diagnostic medical devices </w:t>
      </w:r>
      <w:r w:rsidR="00044874">
        <w:t>(Latest consolidated version) (IVDR)</w:t>
      </w:r>
    </w:p>
    <w:p w14:paraId="77FEFDDF" w14:textId="59225C60" w:rsidR="00044874" w:rsidRPr="008537B4" w:rsidRDefault="00044874" w:rsidP="00A7243E">
      <w:pPr>
        <w:pStyle w:val="ListParagraph"/>
        <w:spacing w:after="120"/>
        <w:ind w:left="2160"/>
        <w:contextualSpacing w:val="0"/>
        <w:jc w:val="both"/>
      </w:pPr>
      <w:hyperlink r:id="rId16" w:history="1">
        <w:r w:rsidRPr="008537B4">
          <w:rPr>
            <w:rStyle w:val="Hyperlink"/>
          </w:rPr>
          <w:t>https://eur-lex.europa.eu/legal-content/EN/TXT/?uri=CELEX%3A02017R0746-20240709</w:t>
        </w:r>
      </w:hyperlink>
      <w:r w:rsidR="008537B4" w:rsidRPr="008537B4">
        <w:t xml:space="preserve"> </w:t>
      </w:r>
      <w:r w:rsidR="008537B4" w:rsidRPr="005067D4">
        <w:rPr>
          <w:highlight w:val="cyan"/>
        </w:rPr>
        <w:t>[Remove this reference if IVDR is not applicable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8537B4" w:rsidRPr="005067D4">
        <w:rPr>
          <w:highlight w:val="cyan"/>
        </w:rPr>
        <w:t>]</w:t>
      </w:r>
    </w:p>
    <w:p w14:paraId="6F942269" w14:textId="43ECA8AD" w:rsidR="004B249D" w:rsidRP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Regulation (EU) 2024/1860 of the European Parliament and of the Council of 13 June 2024 amending Regulations (EU) 2017/745 and (EU) 2017/746 as regards a gradual roll-out of Eudamed, the obligation to inform in case of interruption or discontinuation of supply, and transitional provisions for certain in vitro diagnostic medical devices</w:t>
      </w:r>
    </w:p>
    <w:p w14:paraId="5535183F" w14:textId="5D7BD3DB" w:rsidR="004B249D" w:rsidRPr="004B249D" w:rsidRDefault="004B249D" w:rsidP="00A7243E">
      <w:pPr>
        <w:pStyle w:val="ListParagraph"/>
        <w:spacing w:after="120"/>
        <w:ind w:left="2160"/>
        <w:contextualSpacing w:val="0"/>
        <w:jc w:val="both"/>
      </w:pPr>
      <w:hyperlink r:id="rId17" w:history="1">
        <w:r w:rsidRPr="004B249D">
          <w:rPr>
            <w:rStyle w:val="Hyperlink"/>
          </w:rPr>
          <w:t>https://eur-lex.europa.eu/eli/reg/2024/1860/oj</w:t>
        </w:r>
      </w:hyperlink>
    </w:p>
    <w:p w14:paraId="542BF1E4" w14:textId="77777777" w:rsidR="008537B4" w:rsidRPr="004B249D" w:rsidRDefault="008537B4" w:rsidP="008537B4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The Information Obligation in Case of Interruption or Discontinuation of Supply of Certain Medical Devices and </w:t>
      </w:r>
      <w:r>
        <w:rPr>
          <w:i/>
          <w:iCs/>
        </w:rPr>
        <w:t>In Vitro</w:t>
      </w:r>
      <w:r>
        <w:t xml:space="preserve"> Diagnostic Medical Devices, Rev. 1 (December 2024)</w:t>
      </w:r>
    </w:p>
    <w:p w14:paraId="5FA83CA8" w14:textId="0E493670" w:rsidR="008537B4" w:rsidRPr="008537B4" w:rsidRDefault="008537B4" w:rsidP="008537B4">
      <w:pPr>
        <w:pStyle w:val="ListParagraph"/>
        <w:spacing w:after="120"/>
        <w:ind w:left="2160"/>
        <w:contextualSpacing w:val="0"/>
        <w:jc w:val="both"/>
      </w:pPr>
      <w:hyperlink r:id="rId18" w:history="1">
        <w:r w:rsidRPr="004B249D">
          <w:rPr>
            <w:rStyle w:val="Hyperlink"/>
          </w:rPr>
          <w:t>https://health.ec.europa.eu/document/download/b431b10f-8512-4f47-9191-e1b84b2f9a27_en?filename=mdr_qna-article10a_mdr-ivdr_en.pdf</w:t>
        </w:r>
      </w:hyperlink>
    </w:p>
    <w:p w14:paraId="4B2E35D2" w14:textId="4064373F" w:rsidR="001138F5" w:rsidRDefault="001138F5" w:rsidP="00A7243E">
      <w:pPr>
        <w:pStyle w:val="ListParagraph"/>
        <w:numPr>
          <w:ilvl w:val="1"/>
          <w:numId w:val="1"/>
        </w:numPr>
        <w:spacing w:after="120"/>
        <w:ind w:left="1276" w:hanging="567"/>
        <w:contextualSpacing w:val="0"/>
        <w:jc w:val="both"/>
        <w:rPr>
          <w:b/>
          <w:bCs/>
        </w:rPr>
      </w:pPr>
      <w:r w:rsidRPr="001138F5">
        <w:rPr>
          <w:b/>
          <w:bCs/>
        </w:rPr>
        <w:t>INTERNAL</w:t>
      </w:r>
    </w:p>
    <w:p w14:paraId="52943CD9" w14:textId="7BCA326F" w:rsidR="00044874" w:rsidRPr="00044874" w:rsidRDefault="00044874" w:rsidP="00A7243E">
      <w:pPr>
        <w:pStyle w:val="ListParagraph"/>
        <w:spacing w:after="120"/>
        <w:ind w:left="1276"/>
        <w:contextualSpacing w:val="0"/>
        <w:jc w:val="both"/>
      </w:pPr>
      <w:r w:rsidRPr="00D34F8E">
        <w:rPr>
          <w:highlight w:val="cyan"/>
        </w:rPr>
        <w:t>[</w:t>
      </w:r>
      <w:r w:rsidRPr="00D34F8E">
        <w:rPr>
          <w:b/>
          <w:bCs/>
          <w:highlight w:val="cyan"/>
        </w:rPr>
        <w:t>NOTE:</w:t>
      </w:r>
      <w:r w:rsidRPr="00D34F8E">
        <w:rPr>
          <w:highlight w:val="cyan"/>
        </w:rPr>
        <w:t xml:space="preserve"> The following internal document references should be </w:t>
      </w:r>
      <w:r w:rsidR="00457A84" w:rsidRPr="00D34F8E">
        <w:rPr>
          <w:highlight w:val="cyan"/>
        </w:rPr>
        <w:t>revis</w:t>
      </w:r>
      <w:r w:rsidRPr="00D34F8E">
        <w:rPr>
          <w:highlight w:val="cyan"/>
        </w:rPr>
        <w:t xml:space="preserve">ed according to the manufacturer’s QMS procedures in place.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Pr="00D34F8E">
        <w:rPr>
          <w:highlight w:val="cyan"/>
        </w:rPr>
        <w:t>.]</w:t>
      </w:r>
    </w:p>
    <w:p w14:paraId="699512B4" w14:textId="5C73691C" w:rsidR="00044874" w:rsidRPr="008E47B7" w:rsidRDefault="0004487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044874">
        <w:rPr>
          <w:highlight w:val="yellow"/>
        </w:rPr>
        <w:t>[Document &amp; Record Control Procedure Reference # &amp; Title]</w:t>
      </w:r>
    </w:p>
    <w:p w14:paraId="3CCF7871" w14:textId="5D63562B" w:rsidR="008E47B7" w:rsidRPr="008E47B7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[Risk Management Procedure Reference # &amp; Title]</w:t>
      </w:r>
    </w:p>
    <w:p w14:paraId="3D496B64" w14:textId="0117B471" w:rsidR="008E47B7" w:rsidRPr="008E47B7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[Supplier Control Procedure Reference # &amp; Title OR Economic Operator Control Procedure Reference # &amp; Title]</w:t>
      </w:r>
    </w:p>
    <w:p w14:paraId="4B761305" w14:textId="16DFFA73" w:rsidR="008E47B7" w:rsidRPr="00457A84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[Corrective Action &amp; Preventive Action Procedure Reference # &amp; Title]</w:t>
      </w:r>
    </w:p>
    <w:p w14:paraId="29FBFFE6" w14:textId="5DFAF0D8" w:rsidR="00457A84" w:rsidRPr="00DB0F47" w:rsidRDefault="00457A8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457A84">
        <w:rPr>
          <w:highlight w:val="yellow"/>
        </w:rPr>
        <w:t>[EU Regulatory Compliance Procedure Reference # &amp; Title]</w:t>
      </w:r>
    </w:p>
    <w:p w14:paraId="72206152" w14:textId="1232792A" w:rsidR="00DB0F47" w:rsidRPr="00013177" w:rsidRDefault="00DB0F4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DB0F47">
        <w:rPr>
          <w:highlight w:val="yellow"/>
        </w:rPr>
        <w:t>[Others, as applicable within Manufacturer’s QMS]</w:t>
      </w:r>
    </w:p>
    <w:p w14:paraId="121F8123" w14:textId="0F327181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DEFINITIONS</w:t>
      </w:r>
    </w:p>
    <w:p w14:paraId="1A5F80B5" w14:textId="70929211" w:rsidR="00617089" w:rsidRPr="00617089" w:rsidRDefault="00617089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“Anticipation”, in the context of “interruption of supply” or “discontinuation of supply” means the manufacturer confirms that an interruption or discontinuation of a device supply will occur. This ‘confirmation’ includes</w:t>
      </w:r>
      <w:r w:rsidR="00123BE2">
        <w:t xml:space="preserve"> 1)</w:t>
      </w:r>
      <w:r>
        <w:t xml:space="preserve"> the analysis of the problem or business decision at hand, </w:t>
      </w:r>
      <w:r w:rsidR="00123BE2">
        <w:t xml:space="preserve">2) </w:t>
      </w:r>
      <w:r>
        <w:t>the evaluation of mitigation measures in operations and in the supply chain</w:t>
      </w:r>
      <w:r w:rsidR="00123BE2">
        <w:t>,</w:t>
      </w:r>
      <w:r>
        <w:t xml:space="preserve"> as well </w:t>
      </w:r>
      <w:r w:rsidR="00123BE2">
        <w:t xml:space="preserve">as 3) </w:t>
      </w:r>
      <w:r>
        <w:t xml:space="preserve">the development of appropriate communication </w:t>
      </w:r>
      <w:r>
        <w:lastRenderedPageBreak/>
        <w:t>strategies for stakeholders to be addressed. “Anticipation” of the interruption or discontinuation of supply is limited to the manufacturer’s:</w:t>
      </w:r>
    </w:p>
    <w:p w14:paraId="428C0819" w14:textId="645717FE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c</w:t>
      </w:r>
      <w:r w:rsidR="00617089">
        <w:t>onfirmation of its own supply, based on its manufacturing activities or, information received from third parties e.g. critical suppliers; or</w:t>
      </w:r>
    </w:p>
    <w:p w14:paraId="4D49F499" w14:textId="489F9B98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c</w:t>
      </w:r>
      <w:r w:rsidR="00617089">
        <w:t>onfirmation of its own capabilities to produce the device; or</w:t>
      </w:r>
    </w:p>
    <w:p w14:paraId="44DA625A" w14:textId="32A8563B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i</w:t>
      </w:r>
      <w:r w:rsidR="00617089">
        <w:t>ts own decision to stop placing the device on the E</w:t>
      </w:r>
      <w:r w:rsidR="00E10CE5">
        <w:t>uropean</w:t>
      </w:r>
      <w:r w:rsidR="00617089">
        <w:t xml:space="preserve"> market.</w:t>
      </w:r>
    </w:p>
    <w:p w14:paraId="6CC0F204" w14:textId="60B6AB6C" w:rsidR="00457A84" w:rsidRPr="00A7243E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“At least six months” means the manufacturer should inform at a minimum 6 months in advance</w:t>
      </w:r>
      <w:r w:rsidR="00123BE2">
        <w:t xml:space="preserve">. However, the manufacturer </w:t>
      </w:r>
      <w:r>
        <w:t>can</w:t>
      </w:r>
      <w:r w:rsidR="00123BE2">
        <w:t>,</w:t>
      </w:r>
      <w:r>
        <w:t xml:space="preserve"> and is encouraged to</w:t>
      </w:r>
      <w:r w:rsidR="00123BE2">
        <w:t>,</w:t>
      </w:r>
      <w:r>
        <w:t xml:space="preserve"> inform of interruptions or discontinuations earlier in time where possible, following its assessment and confirmation. This is especially encouraged in the case of a planned discontinuation.</w:t>
      </w:r>
    </w:p>
    <w:p w14:paraId="38E60217" w14:textId="64FEE7CB" w:rsidR="00612AE7" w:rsidRPr="001138F5" w:rsidRDefault="00612AE7" w:rsidP="00612AE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“Discontinuation of supply” includes when a manufacturer can confirm that it will cease the supply of a device and</w:t>
      </w:r>
      <w:r w:rsidR="00123BE2">
        <w:t>,</w:t>
      </w:r>
      <w:r>
        <w:t xml:space="preserve"> therefore</w:t>
      </w:r>
      <w:r w:rsidR="00123BE2">
        <w:t>,</w:t>
      </w:r>
      <w:r>
        <w:t xml:space="preserve"> no longer places the individual devices of this model or type on the </w:t>
      </w:r>
      <w:r w:rsidR="00E118C5">
        <w:t>European</w:t>
      </w:r>
      <w:r>
        <w:t xml:space="preserve"> market.</w:t>
      </w:r>
    </w:p>
    <w:p w14:paraId="60ADCDF5" w14:textId="377A68FB" w:rsidR="00A7243E" w:rsidRPr="00A7243E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“Exceptional circumstances” means circumstances when a manufacturer if unable to anticipate or confirm a supply interruption or discontinuation at least 6 months in advance of its onset. This may include cases where the interruption or discontinuation occurs due to sudden and unexpected external or internal circumstances. For example, a natural disaster, an interruption due to a sudden inability to obtain raw materials or components, or a discontinuation due to unexpected circumstances</w:t>
      </w:r>
      <w:r w:rsidR="00ED77DE">
        <w:t>,</w:t>
      </w:r>
      <w:r>
        <w:t xml:space="preserve"> including of an economic or financial nature.</w:t>
      </w:r>
    </w:p>
    <w:p w14:paraId="3958358B" w14:textId="01FB903D" w:rsidR="00A7243E" w:rsidRPr="00612AE7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“Interruption of supply” means the consequence of a manufacturer confirming that they cannot or are unwilling to operate as previously intended or planned</w:t>
      </w:r>
      <w:r w:rsidR="00ED77DE">
        <w:t>,</w:t>
      </w:r>
      <w:r>
        <w:t xml:space="preserve"> in relation to the supply of a device, which can lead to a temporary disruption of supply.</w:t>
      </w:r>
    </w:p>
    <w:p w14:paraId="53AD311B" w14:textId="77C6315F" w:rsidR="00612AE7" w:rsidRPr="008E47B7" w:rsidRDefault="00612AE7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 xml:space="preserve">“Interruption or discontinuation that may result in serious harm or a risk of serious harm to patients or public health” means that the potential consequence of the interruption or discontinuation of supply of a manufacturer’s device, is </w:t>
      </w:r>
      <w:r w:rsidR="00ED77DE">
        <w:t xml:space="preserve">such </w:t>
      </w:r>
      <w:r>
        <w:t>that a particular diagnosis method or patient therapy may not be available in one or more Member States</w:t>
      </w:r>
      <w:r w:rsidR="00ED77DE">
        <w:t>. Further,</w:t>
      </w:r>
      <w:r>
        <w:t xml:space="preserve"> that this non-availability of the </w:t>
      </w:r>
      <w:proofErr w:type="gramStart"/>
      <w:r>
        <w:t>particular diagnosis</w:t>
      </w:r>
      <w:proofErr w:type="gramEnd"/>
      <w:r>
        <w:t xml:space="preserve"> method or patient therapy, may result in “serious harm or risk of serious harm to patients or public health”.</w:t>
      </w:r>
      <w:r w:rsidR="008E47B7">
        <w:t xml:space="preserve"> Cases where ‘non-availability’ may result in ‘serious harm or a risk thereof’ include where patients face:</w:t>
      </w:r>
    </w:p>
    <w:p w14:paraId="2A2A3246" w14:textId="110A5435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an imminent risk of death; or</w:t>
      </w:r>
    </w:p>
    <w:p w14:paraId="7D2B315C" w14:textId="30767038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 serious deterioration of patient health; or</w:t>
      </w:r>
    </w:p>
    <w:p w14:paraId="5E9B5CC2" w14:textId="221B6762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 life-threatening condition</w:t>
      </w:r>
    </w:p>
    <w:p w14:paraId="6D7B10E7" w14:textId="3300A087" w:rsidR="008E47B7" w:rsidRPr="008E47B7" w:rsidRDefault="008E47B7" w:rsidP="008E47B7">
      <w:pPr>
        <w:spacing w:after="120"/>
        <w:ind w:left="1418"/>
        <w:jc w:val="both"/>
      </w:pPr>
      <w:r>
        <w:t>and for which</w:t>
      </w:r>
      <w:r w:rsidR="00ED77DE">
        <w:t xml:space="preserve"> no</w:t>
      </w:r>
      <w:r>
        <w:t xml:space="preserve"> suitable alternative diagnosis method or therapy (including, but not limited to, pharmaceutical therapy) is available.</w:t>
      </w:r>
    </w:p>
    <w:p w14:paraId="32E50977" w14:textId="60D3569E" w:rsidR="006110E5" w:rsidRPr="006110E5" w:rsidRDefault="006110E5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“Member State” means a member state of the EEA</w:t>
      </w:r>
      <w:r w:rsidR="002F5C5B">
        <w:t xml:space="preserve">, which </w:t>
      </w:r>
      <w:r w:rsidR="00967196">
        <w:t>comprising the 27 countries of the E</w:t>
      </w:r>
      <w:r w:rsidR="005504FA">
        <w:t>uropean Union</w:t>
      </w:r>
      <w:r w:rsidR="00967196">
        <w:t xml:space="preserve"> (Austria, Belgium, Bulgaria, Croatia, Republic of Cyprus, Czech </w:t>
      </w:r>
      <w:r w:rsidR="00967196">
        <w:lastRenderedPageBreak/>
        <w:t>Republic, Denmark, Estonia, Finland, France, Germany, Greece, Hungary, Ireland, Italy, Latvia, Lithuania, Luxembourg, Malta, Netherland, Poland, Portugal, Romania, Slovakia, Slovenia, Spain</w:t>
      </w:r>
      <w:r w:rsidR="00BC5959">
        <w:t>,</w:t>
      </w:r>
      <w:r w:rsidR="00967196">
        <w:t xml:space="preserve"> and Sweden)</w:t>
      </w:r>
      <w:r w:rsidR="00BC5959">
        <w:t>,</w:t>
      </w:r>
      <w:r w:rsidR="00967196">
        <w:t xml:space="preserve"> three of the EFTA states (Iceland, Liechtenstein</w:t>
      </w:r>
      <w:r w:rsidR="00BC5959">
        <w:t>,</w:t>
      </w:r>
      <w:r w:rsidR="00967196">
        <w:t xml:space="preserve"> and Norway)</w:t>
      </w:r>
      <w:r w:rsidR="0081620E">
        <w:t>, as well as Northern Ireland and Turkey.</w:t>
      </w:r>
    </w:p>
    <w:p w14:paraId="50704557" w14:textId="412B3D8C" w:rsidR="00612AE7" w:rsidRPr="008E47B7" w:rsidRDefault="00612AE7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“Serious harm or risk of serious harm to patients or public health” means any serious injury to patients or threat to public health that occurs, or where there is a significant probability of this occurring.</w:t>
      </w:r>
    </w:p>
    <w:p w14:paraId="099BB409" w14:textId="119B7465" w:rsidR="008E47B7" w:rsidRPr="00A7243E" w:rsidRDefault="008E47B7" w:rsidP="008E47B7">
      <w:pPr>
        <w:pStyle w:val="ListParagraph"/>
        <w:spacing w:after="120"/>
        <w:ind w:left="1418"/>
        <w:contextualSpacing w:val="0"/>
        <w:jc w:val="both"/>
        <w:rPr>
          <w:b/>
          <w:bCs/>
        </w:rPr>
      </w:pPr>
      <w:r>
        <w:t>It should be noted that serious harm can also be due to the inability of a healthcare professional to deliver a specific medical treatment due to interruption or discontinuation in the supply of a device.</w:t>
      </w:r>
    </w:p>
    <w:p w14:paraId="3503677B" w14:textId="623672E5" w:rsidR="0013436C" w:rsidRPr="00A13C8E" w:rsidRDefault="0013436C" w:rsidP="0013436C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</w:pPr>
      <w:r w:rsidRPr="0013436C">
        <w:t>“Without undue delay”</w:t>
      </w:r>
      <w:r>
        <w:t xml:space="preserve"> means acting, as soon as possible, and without any delay that is intentionally or negligently caused by the EO, that will allow for the rapid further </w:t>
      </w:r>
      <w:r w:rsidRPr="00A13C8E">
        <w:t>distribution of information following receipt from upstream suppliers, to ensure that downstream actors are informed in a timely manner and can prepare any mitigating measures.</w:t>
      </w:r>
    </w:p>
    <w:p w14:paraId="77E4286D" w14:textId="73F5BA92" w:rsidR="001138F5" w:rsidRPr="00A13C8E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A13C8E">
        <w:rPr>
          <w:b/>
          <w:bCs/>
        </w:rPr>
        <w:t>ABBREVIATIONS / ACRONYMS</w:t>
      </w:r>
    </w:p>
    <w:p w14:paraId="2F09BE81" w14:textId="122DEA72" w:rsidR="003F724D" w:rsidRPr="003F724D" w:rsidRDefault="003F724D" w:rsidP="003F724D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 w:rsidRPr="00A13C8E">
        <w:t>AIMDD: Council Directive 90/385/EEC of 20 June 1990 on the approximation of the Member States relating to active implantable medical devices [</w:t>
      </w:r>
      <w:r w:rsidRPr="003F724D">
        <w:rPr>
          <w:highlight w:val="cyan"/>
        </w:rPr>
        <w:t>Remove this reference if no AIMDD legacy devices. Delete the text highlighted in blue in entirety.]</w:t>
      </w:r>
    </w:p>
    <w:p w14:paraId="0E103218" w14:textId="6FD6514A" w:rsidR="003F724D" w:rsidRPr="003F724D" w:rsidRDefault="003F724D" w:rsidP="003F724D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CA: Competent Authority</w:t>
      </w:r>
    </w:p>
    <w:p w14:paraId="1A10E0C5" w14:textId="206F87B4" w:rsidR="00FB766E" w:rsidRPr="00FB766E" w:rsidRDefault="00FB766E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CAPA: Corrective Action &amp; Preventive Action</w:t>
      </w:r>
    </w:p>
    <w:p w14:paraId="06C6A629" w14:textId="213F724E" w:rsidR="0013436C" w:rsidRPr="0013436C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EC-REP: EU Authorized Representative</w:t>
      </w:r>
    </w:p>
    <w:p w14:paraId="717A5408" w14:textId="413B1E29" w:rsidR="0013436C" w:rsidRPr="0013436C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EEA: European Economic Area</w:t>
      </w:r>
    </w:p>
    <w:p w14:paraId="0179304B" w14:textId="45DCE1AE" w:rsidR="0013436C" w:rsidRPr="00B4762A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EFTA: European Free Trade Association</w:t>
      </w:r>
    </w:p>
    <w:p w14:paraId="5AFED7F5" w14:textId="7E69AED3" w:rsidR="00B4762A" w:rsidRPr="00B4762A" w:rsidRDefault="00B4762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EO: Economic Operator</w:t>
      </w:r>
    </w:p>
    <w:p w14:paraId="22603E4D" w14:textId="65612615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EU: European Union</w:t>
      </w:r>
    </w:p>
    <w:p w14:paraId="0ADBA965" w14:textId="413923DD" w:rsidR="008537B4" w:rsidRPr="008537B4" w:rsidRDefault="008537B4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IVDD: Directive 98/79/EC of the European Parliament and of the Council of 27 October 1998 on in vitro diagnostic medical devices</w:t>
      </w:r>
      <w:r w:rsidR="002B0C7A">
        <w:t xml:space="preserve"> </w:t>
      </w:r>
      <w:r w:rsidR="002B0C7A" w:rsidRPr="00D34F8E">
        <w:rPr>
          <w:highlight w:val="cyan"/>
        </w:rPr>
        <w:t>[Remove this reference if no IVDD legacy devices</w:t>
      </w:r>
      <w:r w:rsidR="00D34F8E" w:rsidRPr="00D34F8E">
        <w:rPr>
          <w:highlight w:val="cyan"/>
        </w:rPr>
        <w:t xml:space="preserve">. </w:t>
      </w:r>
      <w:r w:rsidR="00D34F8E" w:rsidRPr="00D34F8E">
        <w:rPr>
          <w:highlight w:val="cyan"/>
        </w:rPr>
        <w:t>Delete the note highlighted in blue in entirety.</w:t>
      </w:r>
      <w:r w:rsidR="002B0C7A" w:rsidRPr="00D34F8E">
        <w:rPr>
          <w:highlight w:val="cyan"/>
        </w:rPr>
        <w:t>]</w:t>
      </w:r>
    </w:p>
    <w:p w14:paraId="78E683DA" w14:textId="52D6A85E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 xml:space="preserve">IVDR: </w:t>
      </w:r>
      <w:r w:rsidRPr="004B249D">
        <w:t xml:space="preserve">Regulation </w:t>
      </w:r>
      <w:r>
        <w:t>(EU) 2017/746 of the European Parliament and of the Council of 5 April 2017 on in vitro diagnostic medical devices (Latest consolidated version)</w:t>
      </w:r>
      <w:r w:rsidR="002B0C7A">
        <w:t xml:space="preserve"> </w:t>
      </w:r>
      <w:r w:rsidR="002B0C7A" w:rsidRPr="00D34F8E">
        <w:rPr>
          <w:highlight w:val="cyan"/>
        </w:rPr>
        <w:t>[Remove this reference if IVDR is not applicable</w:t>
      </w:r>
      <w:r w:rsidR="00D34F8E" w:rsidRPr="00D34F8E">
        <w:rPr>
          <w:highlight w:val="cyan"/>
        </w:rPr>
        <w:t xml:space="preserve">. </w:t>
      </w:r>
      <w:r w:rsidR="00D34F8E" w:rsidRPr="00D34F8E">
        <w:rPr>
          <w:highlight w:val="cyan"/>
        </w:rPr>
        <w:t>Delete the note highlighted in blue in entirety.</w:t>
      </w:r>
      <w:r w:rsidR="002B0C7A" w:rsidRPr="00D34F8E">
        <w:rPr>
          <w:highlight w:val="cyan"/>
        </w:rPr>
        <w:t>]</w:t>
      </w:r>
    </w:p>
    <w:p w14:paraId="7BE6A8B2" w14:textId="32F2B25B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MDCG: Medical Device Coordination Group</w:t>
      </w:r>
    </w:p>
    <w:p w14:paraId="1DE5CB4B" w14:textId="1BA379FB" w:rsidR="008537B4" w:rsidRPr="008537B4" w:rsidRDefault="008537B4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MDD: Council Directive 93/42/EEC of 14 June 1993 concerning medical devices</w:t>
      </w:r>
      <w:r w:rsidR="002B0C7A">
        <w:t xml:space="preserve"> </w:t>
      </w:r>
      <w:r w:rsidR="002B0C7A" w:rsidRPr="00D34F8E">
        <w:rPr>
          <w:highlight w:val="cyan"/>
        </w:rPr>
        <w:t>[Remove this reference if no MDD legacy devices</w:t>
      </w:r>
      <w:r w:rsidR="00D34F8E" w:rsidRPr="00D34F8E">
        <w:rPr>
          <w:highlight w:val="cyan"/>
        </w:rPr>
        <w:t xml:space="preserve">. </w:t>
      </w:r>
      <w:r w:rsidR="00D34F8E" w:rsidRPr="00D34F8E">
        <w:rPr>
          <w:highlight w:val="cyan"/>
        </w:rPr>
        <w:t>Delete the note highlighted in blue in entirety.</w:t>
      </w:r>
      <w:r w:rsidR="002B0C7A" w:rsidRPr="00D34F8E">
        <w:rPr>
          <w:highlight w:val="cyan"/>
        </w:rPr>
        <w:t>]</w:t>
      </w:r>
    </w:p>
    <w:p w14:paraId="62D44027" w14:textId="3838BDA5" w:rsidR="008E47B7" w:rsidRPr="002B0C7A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lastRenderedPageBreak/>
        <w:t xml:space="preserve">MDR: </w:t>
      </w:r>
      <w:r w:rsidRPr="004B249D">
        <w:t xml:space="preserve">Regulation (EU) </w:t>
      </w:r>
      <w:r>
        <w:t>2017/745 of the European Parliament and of the Council of 5 April 2017 on medical devices (Latest consolidated version)</w:t>
      </w:r>
      <w:r w:rsidR="002B0C7A">
        <w:t xml:space="preserve"> </w:t>
      </w:r>
      <w:r w:rsidR="002B0C7A" w:rsidRPr="00D34F8E">
        <w:rPr>
          <w:highlight w:val="cyan"/>
        </w:rPr>
        <w:t>[Remove this reference if MDR is not applicable</w:t>
      </w:r>
      <w:r w:rsidR="00D34F8E" w:rsidRPr="00D34F8E">
        <w:rPr>
          <w:highlight w:val="cyan"/>
        </w:rPr>
        <w:t xml:space="preserve">. </w:t>
      </w:r>
      <w:r w:rsidR="00D34F8E" w:rsidRPr="00D34F8E">
        <w:rPr>
          <w:highlight w:val="cyan"/>
        </w:rPr>
        <w:t>Delete the note highlighted in blue in entirety.</w:t>
      </w:r>
      <w:r w:rsidR="002B0C7A" w:rsidRPr="00D34F8E">
        <w:rPr>
          <w:highlight w:val="cyan"/>
        </w:rPr>
        <w:t>]</w:t>
      </w:r>
    </w:p>
    <w:p w14:paraId="68EF4E15" w14:textId="2308FB26" w:rsidR="002B0C7A" w:rsidRPr="00B4762A" w:rsidRDefault="002B0C7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MIF: Manufacturer Information Form</w:t>
      </w:r>
    </w:p>
    <w:p w14:paraId="4381E15D" w14:textId="7509E619" w:rsidR="00B4762A" w:rsidRPr="00A539D9" w:rsidRDefault="00B4762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PRRC: Person Responsible for Regulatory Compliance</w:t>
      </w:r>
    </w:p>
    <w:p w14:paraId="4C6391E0" w14:textId="7F6FF6C5" w:rsidR="00A539D9" w:rsidRPr="001138F5" w:rsidRDefault="00A539D9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RMF: Risk Management File</w:t>
      </w:r>
    </w:p>
    <w:p w14:paraId="0833699B" w14:textId="3665C397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RESPONSIBILITIES</w:t>
      </w:r>
    </w:p>
    <w:p w14:paraId="5F7CCF87" w14:textId="77777777" w:rsidR="00AE5D86" w:rsidRPr="00EB4BE9" w:rsidRDefault="00AE5D86" w:rsidP="00AE5D8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EB4BE9">
        <w:rPr>
          <w:highlight w:val="yellow"/>
        </w:rPr>
        <w:t>[Job Title]</w:t>
      </w:r>
      <w:r>
        <w:t xml:space="preserve"> are responsible for maintaining this procedure in a current state and ensuring compliance with applicable regulatory requirements.</w:t>
      </w:r>
    </w:p>
    <w:p w14:paraId="2C1DA3C3" w14:textId="394C243C" w:rsidR="005B542B" w:rsidRPr="005B542B" w:rsidRDefault="005B542B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 w:rsidRPr="005B542B">
        <w:rPr>
          <w:highlight w:val="yellow"/>
        </w:rPr>
        <w:t>[Manufacturer Name]</w:t>
      </w:r>
      <w:r>
        <w:t xml:space="preserve"> top management are responsible for informing the PRRC and </w:t>
      </w:r>
      <w:r w:rsidRPr="005B542B">
        <w:rPr>
          <w:highlight w:val="yellow"/>
        </w:rPr>
        <w:t>[Job Title]</w:t>
      </w:r>
      <w:r>
        <w:t xml:space="preserve"> of any decision to discontinue </w:t>
      </w:r>
      <w:r w:rsidRPr="005B542B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5B542B">
        <w:rPr>
          <w:highlight w:val="yellow"/>
        </w:rPr>
        <w:t>ame]</w:t>
      </w:r>
      <w:r>
        <w:t xml:space="preserve"> device supply within the scope of this procedure without undue delay.</w:t>
      </w:r>
      <w:r w:rsidR="00AE5D86">
        <w:t xml:space="preserve"> Only </w:t>
      </w:r>
      <w:r w:rsidR="00AE5D86" w:rsidRPr="00AE5D86">
        <w:rPr>
          <w:highlight w:val="yellow"/>
        </w:rPr>
        <w:t>[Manufacturer Name]</w:t>
      </w:r>
      <w:r w:rsidR="00AE5D86" w:rsidRPr="00AE5D86">
        <w:t xml:space="preserve"> top management is authorized to </w:t>
      </w:r>
      <w:r w:rsidR="00AE5D86">
        <w:t xml:space="preserve">decide to discontinue the supply of any </w:t>
      </w:r>
      <w:r w:rsidR="00AE5D86" w:rsidRPr="00AE5D86">
        <w:rPr>
          <w:highlight w:val="yellow"/>
        </w:rPr>
        <w:t>[Manufacturer Name]</w:t>
      </w:r>
      <w:r w:rsidR="00AE5D86">
        <w:t xml:space="preserve"> devices.</w:t>
      </w:r>
    </w:p>
    <w:p w14:paraId="78CDBF11" w14:textId="6DE1116A" w:rsidR="00A854D9" w:rsidRPr="00EB4BE9" w:rsidRDefault="00913DCA" w:rsidP="00A854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All</w:t>
      </w:r>
      <w:r w:rsidR="00A854D9">
        <w:t xml:space="preserve"> </w:t>
      </w:r>
      <w:r w:rsidR="00A854D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A854D9" w:rsidRPr="00EB4BE9">
        <w:rPr>
          <w:highlight w:val="yellow"/>
        </w:rPr>
        <w:t>ame]</w:t>
      </w:r>
      <w:r w:rsidR="00A854D9">
        <w:t xml:space="preserve"> </w:t>
      </w:r>
      <w:r>
        <w:t xml:space="preserve">personnel </w:t>
      </w:r>
      <w:r w:rsidR="00A854D9">
        <w:t xml:space="preserve">are responsible for informing the PRRC and </w:t>
      </w:r>
      <w:r w:rsidR="00A854D9" w:rsidRPr="00EB4BE9">
        <w:rPr>
          <w:highlight w:val="yellow"/>
        </w:rPr>
        <w:t>[Job Title]</w:t>
      </w:r>
      <w:r w:rsidR="00A854D9">
        <w:t xml:space="preserve"> of any potential interruption in </w:t>
      </w:r>
      <w:r w:rsidRPr="00913DCA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913DCA">
        <w:rPr>
          <w:highlight w:val="yellow"/>
        </w:rPr>
        <w:t>ame]</w:t>
      </w:r>
      <w:r>
        <w:t xml:space="preserve"> </w:t>
      </w:r>
      <w:r w:rsidR="00A854D9">
        <w:t>device supply within the scope of this procedure without undue delay.</w:t>
      </w:r>
    </w:p>
    <w:p w14:paraId="001FA217" w14:textId="08A5E9AF" w:rsidR="00A854D9" w:rsidRPr="00A854D9" w:rsidRDefault="00A854D9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</w:t>
      </w:r>
      <w:r w:rsidRPr="00A854D9">
        <w:rPr>
          <w:highlight w:val="yellow"/>
        </w:rPr>
        <w:t>[Manufacturer Name]</w:t>
      </w:r>
      <w:r>
        <w:t xml:space="preserve"> Device Supply Interruption / Disruption Committee, comprising </w:t>
      </w:r>
      <w:r w:rsidRPr="00A854D9">
        <w:rPr>
          <w:highlight w:val="yellow"/>
        </w:rPr>
        <w:t>[Job Titles in this committee which should include the PRRC]</w:t>
      </w:r>
      <w:r>
        <w:t>, is responsible for:</w:t>
      </w:r>
    </w:p>
    <w:p w14:paraId="5C6D9C9E" w14:textId="39898464" w:rsidR="00A854D9" w:rsidRPr="00751B3A" w:rsidRDefault="00913DCA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>Assess</w:t>
      </w:r>
      <w:r w:rsidR="0080580C">
        <w:t>ing</w:t>
      </w:r>
      <w:r>
        <w:t xml:space="preserve"> </w:t>
      </w:r>
      <w:r w:rsidR="0080580C">
        <w:t xml:space="preserve">anticipation of the </w:t>
      </w:r>
      <w:r w:rsidRPr="00751B3A">
        <w:t xml:space="preserve">potential interruption or discontinuation in </w:t>
      </w:r>
      <w:r w:rsidRPr="00751B3A">
        <w:rPr>
          <w:highlight w:val="yellow"/>
        </w:rPr>
        <w:t>[Manufacturer Name]</w:t>
      </w:r>
      <w:r w:rsidRPr="00751B3A">
        <w:t xml:space="preserve"> device supply</w:t>
      </w:r>
      <w:r w:rsidR="0080580C" w:rsidRPr="00751B3A">
        <w:t xml:space="preserve"> (i.e. confirmation of occurrence of interruption or discontinuation</w:t>
      </w:r>
      <w:proofErr w:type="gramStart"/>
      <w:r w:rsidR="0080580C" w:rsidRPr="00751B3A">
        <w:t>)</w:t>
      </w:r>
      <w:r w:rsidRPr="00751B3A">
        <w:t>;</w:t>
      </w:r>
      <w:proofErr w:type="gramEnd"/>
    </w:p>
    <w:p w14:paraId="594B66ED" w14:textId="0BC292B9" w:rsidR="00913DCA" w:rsidRPr="00751B3A" w:rsidRDefault="00751B3A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>A</w:t>
      </w:r>
      <w:r w:rsidR="0080580C" w:rsidRPr="00751B3A">
        <w:t xml:space="preserve">ssessing whether the interruption or discontinuation in the supply of the device may result in serious harm to patients or public </w:t>
      </w:r>
      <w:proofErr w:type="gramStart"/>
      <w:r w:rsidR="0080580C" w:rsidRPr="00751B3A">
        <w:t>health</w:t>
      </w:r>
      <w:r>
        <w:t>;</w:t>
      </w:r>
      <w:proofErr w:type="gramEnd"/>
    </w:p>
    <w:p w14:paraId="33441042" w14:textId="3568B1AF" w:rsidR="0080580C" w:rsidRPr="0080580C" w:rsidRDefault="0080580C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Ensuring that the PRRC and </w:t>
      </w:r>
      <w:r w:rsidRPr="0080580C">
        <w:rPr>
          <w:highlight w:val="yellow"/>
        </w:rPr>
        <w:t>[Job Title]</w:t>
      </w:r>
      <w:r>
        <w:t xml:space="preserve"> have reported anticipated interruption or discontinuation in </w:t>
      </w:r>
      <w:r w:rsidRPr="00AE5D86">
        <w:rPr>
          <w:highlight w:val="yellow"/>
        </w:rPr>
        <w:t>[Manufacturer Name]</w:t>
      </w:r>
      <w:r>
        <w:t xml:space="preserve"> device supply in accordance with </w:t>
      </w:r>
      <w:r>
        <w:rPr>
          <w:b/>
          <w:bCs/>
        </w:rPr>
        <w:t>Section 5.</w:t>
      </w:r>
      <w:r w:rsidR="008C5B84">
        <w:rPr>
          <w:b/>
          <w:bCs/>
        </w:rPr>
        <w:t>7</w:t>
      </w:r>
      <w:r>
        <w:t xml:space="preserve"> of this procedure.</w:t>
      </w:r>
    </w:p>
    <w:p w14:paraId="731DEAA3" w14:textId="189D8AA8" w:rsidR="00013177" w:rsidRPr="00013177" w:rsidRDefault="00013177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Oversight of activities performed by internal stakeholders in accordance with </w:t>
      </w:r>
      <w:r>
        <w:rPr>
          <w:b/>
          <w:bCs/>
        </w:rPr>
        <w:t>Section 6.7</w:t>
      </w:r>
      <w:r>
        <w:t xml:space="preserve"> of this procedure.</w:t>
      </w:r>
    </w:p>
    <w:p w14:paraId="53BF3681" w14:textId="59C4EF51" w:rsidR="0080580C" w:rsidRPr="00A854D9" w:rsidRDefault="0080580C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Oversight of internal and external stakeholders </w:t>
      </w:r>
      <w:r w:rsidR="002B0C7A">
        <w:t>involved in</w:t>
      </w:r>
      <w:r>
        <w:t xml:space="preserve"> the resolution of interruption in </w:t>
      </w:r>
      <w:r w:rsidRPr="0080580C">
        <w:rPr>
          <w:highlight w:val="yellow"/>
        </w:rPr>
        <w:t>[Manufacturer Name]</w:t>
      </w:r>
      <w:r>
        <w:t xml:space="preserve"> device supply, as necessary.</w:t>
      </w:r>
    </w:p>
    <w:p w14:paraId="1FF412C0" w14:textId="0827F646" w:rsidR="00EB4BE9" w:rsidRPr="00EB4BE9" w:rsidRDefault="00B4762A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B4762A">
        <w:rPr>
          <w:highlight w:val="yellow"/>
        </w:rPr>
        <w:t>[Job Title]</w:t>
      </w:r>
      <w:r>
        <w:t xml:space="preserve"> are responsible for ensuring that quality agreements </w:t>
      </w:r>
      <w:r w:rsidR="006F60E5">
        <w:t>and</w:t>
      </w:r>
      <w:r>
        <w:t>/</w:t>
      </w:r>
      <w:r w:rsidR="006F60E5">
        <w:t>or</w:t>
      </w:r>
      <w:r>
        <w:t xml:space="preserve"> contracts in place with </w:t>
      </w:r>
      <w:r w:rsidR="0013436C">
        <w:t>EOs</w:t>
      </w:r>
      <w:r>
        <w:t xml:space="preserve"> include provisions establishing the roles and responsibilities</w:t>
      </w:r>
      <w:r w:rsidR="00EB4BE9">
        <w:t xml:space="preserve"> for:</w:t>
      </w:r>
    </w:p>
    <w:p w14:paraId="690DE951" w14:textId="3E8D0421" w:rsidR="006F60E5" w:rsidRPr="006F60E5" w:rsidRDefault="00EB4BE9" w:rsidP="006F60E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bCs/>
        </w:rPr>
      </w:pPr>
      <w:r>
        <w:t>an appropriate level of traceability of devices and identification of upstream and downstream suppliers; and</w:t>
      </w:r>
    </w:p>
    <w:p w14:paraId="647A3779" w14:textId="580BDDC3" w:rsidR="00B4762A" w:rsidRPr="00B4762A" w:rsidRDefault="00B4762A" w:rsidP="00EB4BE9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bCs/>
        </w:rPr>
      </w:pPr>
      <w:r>
        <w:lastRenderedPageBreak/>
        <w:t xml:space="preserve">communication </w:t>
      </w:r>
      <w:r w:rsidR="0013436C">
        <w:t xml:space="preserve">to the following (as applicable) </w:t>
      </w:r>
      <w:r>
        <w:t>of</w:t>
      </w:r>
      <w:r w:rsidRPr="00B4762A">
        <w:t xml:space="preserve"> interruption or discontinuation of supply of all models or types of </w:t>
      </w:r>
      <w:r w:rsidRPr="00B4762A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B4762A">
        <w:rPr>
          <w:highlight w:val="yellow"/>
        </w:rPr>
        <w:t>ame]</w:t>
      </w:r>
      <w:r>
        <w:t xml:space="preserve"> </w:t>
      </w:r>
      <w:r w:rsidRPr="00B4762A">
        <w:t xml:space="preserve">devices </w:t>
      </w:r>
      <w:r w:rsidR="0013436C">
        <w:t>within the scope of this procedure</w:t>
      </w:r>
      <w:r w:rsidRPr="00B4762A">
        <w:t>:</w:t>
      </w:r>
    </w:p>
    <w:p w14:paraId="47B0C42A" w14:textId="1D1D4A95" w:rsidR="00B4762A" w:rsidRPr="00B4762A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Importers</w:t>
      </w:r>
    </w:p>
    <w:p w14:paraId="5CE76134" w14:textId="3F009558" w:rsidR="00B4762A" w:rsidRPr="00B4762A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Distributors</w:t>
      </w:r>
    </w:p>
    <w:p w14:paraId="5EBB37E8" w14:textId="52F292B8" w:rsidR="00B4762A" w:rsidRPr="0013436C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System and Procedure Pack Producers</w:t>
      </w:r>
    </w:p>
    <w:p w14:paraId="406A3C99" w14:textId="43ED9873" w:rsidR="0013436C" w:rsidRPr="0013436C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EC-REP</w:t>
      </w:r>
      <w:r w:rsidR="0007671B">
        <w:t xml:space="preserve"> </w:t>
      </w:r>
      <w:r w:rsidR="0007671B" w:rsidRPr="00D34F8E">
        <w:rPr>
          <w:highlight w:val="cyan"/>
        </w:rPr>
        <w:t xml:space="preserve">[Remove this reference if </w:t>
      </w:r>
      <w:r w:rsidR="0007671B">
        <w:rPr>
          <w:highlight w:val="cyan"/>
        </w:rPr>
        <w:t>manufacturer is established in Europe</w:t>
      </w:r>
      <w:r w:rsidR="0007671B" w:rsidRPr="00D34F8E">
        <w:rPr>
          <w:highlight w:val="cyan"/>
        </w:rPr>
        <w:t>. Delete the note highlighted in blue in entirety.]</w:t>
      </w:r>
    </w:p>
    <w:p w14:paraId="61587D5C" w14:textId="109EE366" w:rsidR="0013436C" w:rsidRPr="0013436C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CA</w:t>
      </w:r>
      <w:r w:rsidR="00DB0F47">
        <w:t xml:space="preserve"> </w:t>
      </w:r>
    </w:p>
    <w:p w14:paraId="43656929" w14:textId="4FC4DF25" w:rsidR="0013436C" w:rsidRPr="00B4762A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Healthcare professionals and health institutions</w:t>
      </w:r>
    </w:p>
    <w:p w14:paraId="2C79EA54" w14:textId="54A77135" w:rsidR="00B4762A" w:rsidRPr="006F60E5" w:rsidRDefault="0013436C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EB4BE9">
        <w:rPr>
          <w:highlight w:val="yellow"/>
        </w:rPr>
        <w:t>[Job Title]</w:t>
      </w:r>
      <w:r>
        <w:t xml:space="preserve"> are responsible for ensuring that </w:t>
      </w:r>
      <w:r w:rsidR="00EB4BE9">
        <w:t xml:space="preserve">there are appropriate levels of traceability of </w:t>
      </w:r>
      <w:r w:rsidR="00EB4BE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EB4BE9" w:rsidRPr="00EB4BE9">
        <w:rPr>
          <w:highlight w:val="yellow"/>
        </w:rPr>
        <w:t>ame]</w:t>
      </w:r>
      <w:r w:rsidR="00EB4BE9">
        <w:t xml:space="preserve"> devices and that </w:t>
      </w:r>
      <w:r w:rsidR="00EB4BE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EB4BE9" w:rsidRPr="00EB4BE9">
        <w:rPr>
          <w:highlight w:val="yellow"/>
        </w:rPr>
        <w:t>ame]</w:t>
      </w:r>
      <w:r w:rsidR="00EB4BE9">
        <w:t xml:space="preserve"> </w:t>
      </w:r>
      <w:proofErr w:type="gramStart"/>
      <w:r w:rsidR="00EB4BE9">
        <w:t>is able to</w:t>
      </w:r>
      <w:proofErr w:type="gramEnd"/>
      <w:r w:rsidR="00EB4BE9">
        <w:t xml:space="preserve"> identify its upstream and downstream suppliers.</w:t>
      </w:r>
    </w:p>
    <w:p w14:paraId="41D8B96B" w14:textId="77777777" w:rsidR="00C116DC" w:rsidRPr="00C116DC" w:rsidRDefault="006F60E5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6F60E5">
        <w:rPr>
          <w:highlight w:val="yellow"/>
        </w:rPr>
        <w:t>[Job Title]</w:t>
      </w:r>
      <w:r>
        <w:t xml:space="preserve"> are responsible for ensuring that quality/supply agreements and/or contracts in place with suppliers that provide products and/or services that have the potential to interrupt or disrupt supply of </w:t>
      </w:r>
      <w:r w:rsidRPr="006F60E5">
        <w:rPr>
          <w:highlight w:val="yellow"/>
        </w:rPr>
        <w:t>[Manufacturer Name]</w:t>
      </w:r>
      <w:r>
        <w:t xml:space="preserve"> devices include provisions establishing</w:t>
      </w:r>
      <w:r w:rsidR="00C116DC">
        <w:t>:</w:t>
      </w:r>
      <w:r w:rsidR="003A7C54">
        <w:t xml:space="preserve"> </w:t>
      </w:r>
    </w:p>
    <w:p w14:paraId="3FBAC554" w14:textId="77777777" w:rsidR="00C116DC" w:rsidRDefault="003A7C54" w:rsidP="00C116DC">
      <w:pPr>
        <w:pStyle w:val="ListParagraph"/>
        <w:spacing w:after="120"/>
        <w:ind w:left="1440"/>
        <w:contextualSpacing w:val="0"/>
        <w:jc w:val="both"/>
      </w:pPr>
      <w:r>
        <w:t>1)</w:t>
      </w:r>
      <w:r w:rsidR="006F60E5">
        <w:t xml:space="preserve"> the responsibilities of the supplier to inform </w:t>
      </w:r>
      <w:r w:rsidR="006F60E5" w:rsidRPr="006F60E5">
        <w:rPr>
          <w:highlight w:val="yellow"/>
        </w:rPr>
        <w:t>[Manufacturer Name]</w:t>
      </w:r>
      <w:r w:rsidR="006F60E5">
        <w:t xml:space="preserve"> of any supply interruption or disruption</w:t>
      </w:r>
      <w:r w:rsidR="00C116DC">
        <w:t>,</w:t>
      </w:r>
      <w:r>
        <w:t xml:space="preserve"> and </w:t>
      </w:r>
    </w:p>
    <w:p w14:paraId="482F882C" w14:textId="76D40B19" w:rsidR="006F60E5" w:rsidRPr="00913DCA" w:rsidRDefault="003A7C54" w:rsidP="00C116DC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>2)</w:t>
      </w:r>
      <w:r w:rsidR="006F60E5">
        <w:t xml:space="preserve"> in a timely manner that allows </w:t>
      </w:r>
      <w:r w:rsidR="006F60E5" w:rsidRPr="006F60E5">
        <w:rPr>
          <w:highlight w:val="yellow"/>
        </w:rPr>
        <w:t>[Manufacturer Name]</w:t>
      </w:r>
      <w:r w:rsidR="006F60E5">
        <w:t xml:space="preserve"> to comply with the reporting requirements established in this procedure.</w:t>
      </w:r>
    </w:p>
    <w:p w14:paraId="69A3519C" w14:textId="20E8F044" w:rsidR="00913DCA" w:rsidRPr="001138F5" w:rsidRDefault="00913DCA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</w:t>
      </w:r>
      <w:r w:rsidRPr="007C394C">
        <w:rPr>
          <w:highlight w:val="yellow"/>
        </w:rPr>
        <w:t>[Manufacturer Name]</w:t>
      </w:r>
      <w:r>
        <w:t xml:space="preserve"> has an obligation to report interruption or discontinuation in </w:t>
      </w:r>
      <w:r w:rsidR="007C394C">
        <w:t>device suppl</w:t>
      </w:r>
      <w:r w:rsidR="008537B4">
        <w:t>y</w:t>
      </w:r>
      <w:r>
        <w:t xml:space="preserve"> in accordance with the </w:t>
      </w:r>
      <w:r w:rsidR="0080580C" w:rsidRPr="0080580C">
        <w:rPr>
          <w:highlight w:val="yellow"/>
        </w:rPr>
        <w:t>[</w:t>
      </w:r>
      <w:r w:rsidRPr="0080580C">
        <w:rPr>
          <w:highlight w:val="yellow"/>
        </w:rPr>
        <w:t>MDR / IVDR</w:t>
      </w:r>
      <w:r w:rsidR="0080580C" w:rsidRPr="0080580C">
        <w:rPr>
          <w:highlight w:val="yellow"/>
        </w:rPr>
        <w:t>]</w:t>
      </w:r>
      <w:r>
        <w:t xml:space="preserve"> and this procedure, the PRRC and </w:t>
      </w:r>
      <w:r w:rsidRPr="007C394C">
        <w:rPr>
          <w:highlight w:val="yellow"/>
        </w:rPr>
        <w:t>[Job Title]</w:t>
      </w:r>
      <w:r>
        <w:t xml:space="preserve"> are responsible for</w:t>
      </w:r>
      <w:r w:rsidR="00587B10">
        <w:t xml:space="preserve"> 1)</w:t>
      </w:r>
      <w:r>
        <w:t xml:space="preserve"> </w:t>
      </w:r>
      <w:r w:rsidRPr="00E8064F">
        <w:t>informing the CA where</w:t>
      </w:r>
      <w:r w:rsidR="00E8064F">
        <w:t xml:space="preserve"> the</w:t>
      </w:r>
      <w:r w:rsidRPr="00E8064F">
        <w:t xml:space="preserve"> </w:t>
      </w:r>
      <w:r w:rsidR="00E8064F" w:rsidRPr="00E8064F">
        <w:rPr>
          <w:highlight w:val="yellow"/>
        </w:rPr>
        <w:t>[</w:t>
      </w:r>
      <w:r w:rsidRPr="00E8064F">
        <w:rPr>
          <w:highlight w:val="yellow"/>
        </w:rPr>
        <w:t>[M</w:t>
      </w:r>
      <w:r w:rsidRPr="00846C88">
        <w:rPr>
          <w:highlight w:val="yellow"/>
        </w:rPr>
        <w:t xml:space="preserve">anufacturer Name] </w:t>
      </w:r>
      <w:r w:rsidR="007C394C" w:rsidRPr="00846C88">
        <w:rPr>
          <w:highlight w:val="yellow"/>
        </w:rPr>
        <w:t>is established</w:t>
      </w:r>
      <w:r w:rsidR="007C394C" w:rsidRPr="00CF4209">
        <w:t xml:space="preserve"> </w:t>
      </w:r>
      <w:r w:rsidR="007C394C" w:rsidRPr="00E8064F">
        <w:rPr>
          <w:highlight w:val="cyan"/>
        </w:rPr>
        <w:t>(if</w:t>
      </w:r>
      <w:r w:rsidR="0057520A" w:rsidRPr="00E8064F">
        <w:rPr>
          <w:highlight w:val="cyan"/>
        </w:rPr>
        <w:t xml:space="preserve"> manufacturer is</w:t>
      </w:r>
      <w:r w:rsidR="007C394C" w:rsidRPr="00E8064F">
        <w:rPr>
          <w:highlight w:val="cyan"/>
        </w:rPr>
        <w:t xml:space="preserve"> located inside </w:t>
      </w:r>
      <w:r w:rsidR="0007671B">
        <w:rPr>
          <w:highlight w:val="cyan"/>
        </w:rPr>
        <w:t>Europe</w:t>
      </w:r>
      <w:r w:rsidR="007C394C" w:rsidRPr="00E8064F">
        <w:rPr>
          <w:highlight w:val="cyan"/>
        </w:rPr>
        <w:t>)</w:t>
      </w:r>
      <w:r w:rsidR="007C394C" w:rsidRPr="00E8064F">
        <w:t xml:space="preserve"> </w:t>
      </w:r>
      <w:r w:rsidRPr="00846C88">
        <w:rPr>
          <w:i/>
          <w:iCs/>
          <w:highlight w:val="cyan"/>
        </w:rPr>
        <w:t>OR</w:t>
      </w:r>
      <w:r w:rsidRPr="00E8064F">
        <w:t xml:space="preserve"> </w:t>
      </w:r>
      <w:r w:rsidR="00591E66">
        <w:t xml:space="preserve"> </w:t>
      </w:r>
      <w:r w:rsidRPr="00846C88">
        <w:rPr>
          <w:highlight w:val="yellow"/>
        </w:rPr>
        <w:t>[Manufacturer Name]’s EC-REP</w:t>
      </w:r>
      <w:r w:rsidR="00C116DC" w:rsidRPr="00846C88">
        <w:rPr>
          <w:highlight w:val="yellow"/>
        </w:rPr>
        <w:t xml:space="preserve"> is </w:t>
      </w:r>
      <w:r w:rsidR="00C116DC" w:rsidRPr="00587B10">
        <w:rPr>
          <w:highlight w:val="yellow"/>
        </w:rPr>
        <w:t>established</w:t>
      </w:r>
      <w:r w:rsidRPr="00CF4209">
        <w:t xml:space="preserve"> </w:t>
      </w:r>
      <w:r w:rsidRPr="00E8064F">
        <w:rPr>
          <w:highlight w:val="cyan"/>
        </w:rPr>
        <w:t xml:space="preserve">(if </w:t>
      </w:r>
      <w:r w:rsidR="0057520A" w:rsidRPr="00E8064F">
        <w:rPr>
          <w:highlight w:val="cyan"/>
        </w:rPr>
        <w:t xml:space="preserve">manufacturer is </w:t>
      </w:r>
      <w:r w:rsidRPr="00E8064F">
        <w:rPr>
          <w:highlight w:val="cyan"/>
        </w:rPr>
        <w:t xml:space="preserve">located outside </w:t>
      </w:r>
      <w:r w:rsidR="0007671B">
        <w:rPr>
          <w:highlight w:val="cyan"/>
        </w:rPr>
        <w:t>Europe</w:t>
      </w:r>
      <w:r w:rsidRPr="00E8064F">
        <w:rPr>
          <w:highlight w:val="cyan"/>
        </w:rPr>
        <w:t>)</w:t>
      </w:r>
      <w:r w:rsidR="007C394C" w:rsidRPr="00846C88">
        <w:rPr>
          <w:highlight w:val="yellow"/>
        </w:rPr>
        <w:t>]</w:t>
      </w:r>
      <w:r w:rsidR="007C394C">
        <w:t xml:space="preserve"> </w:t>
      </w:r>
      <w:r w:rsidR="00883159">
        <w:t xml:space="preserve">and </w:t>
      </w:r>
      <w:r w:rsidR="00587B10">
        <w:t xml:space="preserve">2) </w:t>
      </w:r>
      <w:r w:rsidR="00883159">
        <w:t xml:space="preserve">any downstream EOs </w:t>
      </w:r>
      <w:r w:rsidR="007C394C">
        <w:t>of this interruption or discontinuation in supply</w:t>
      </w:r>
      <w:r w:rsidR="0011628E">
        <w:t>. This must be reported</w:t>
      </w:r>
      <w:r w:rsidR="007C394C">
        <w:t xml:space="preserve"> at least six months in advance</w:t>
      </w:r>
      <w:r w:rsidR="001E110B">
        <w:t>,</w:t>
      </w:r>
      <w:r w:rsidR="002B0C7A">
        <w:t xml:space="preserve"> or without undue delay under exceptional circumstance</w:t>
      </w:r>
      <w:r w:rsidR="007C394C">
        <w:t>.</w:t>
      </w:r>
    </w:p>
    <w:p w14:paraId="0C7A4891" w14:textId="2890E31C" w:rsidR="001138F5" w:rsidRP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PROCEDURE</w:t>
      </w:r>
    </w:p>
    <w:p w14:paraId="615D5F59" w14:textId="601CA682" w:rsidR="00FB0C36" w:rsidRPr="003E4F8A" w:rsidRDefault="00AE5D86" w:rsidP="00FB0C3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</w:pPr>
      <w:r w:rsidRPr="00FB0C36">
        <w:rPr>
          <w:highlight w:val="yellow"/>
        </w:rPr>
        <w:t>[Manufacturer</w:t>
      </w:r>
      <w:r w:rsidR="00695129" w:rsidRPr="00FB0C36">
        <w:rPr>
          <w:highlight w:val="yellow"/>
        </w:rPr>
        <w:t xml:space="preserve"> Name</w:t>
      </w:r>
      <w:r w:rsidRPr="00FB0C36">
        <w:rPr>
          <w:highlight w:val="yellow"/>
        </w:rPr>
        <w:t>]</w:t>
      </w:r>
      <w:r>
        <w:t xml:space="preserve"> top management</w:t>
      </w:r>
      <w:r w:rsidR="00695129">
        <w:t xml:space="preserve"> shall communicate any decision to discontinue any </w:t>
      </w:r>
      <w:r w:rsidR="00695129" w:rsidRPr="00FB0C36">
        <w:rPr>
          <w:highlight w:val="yellow"/>
        </w:rPr>
        <w:t>[Manufacturer name]</w:t>
      </w:r>
      <w:r w:rsidR="00695129">
        <w:t xml:space="preserve"> device supply within the scope of this procedure without undue delay to the PRRC and </w:t>
      </w:r>
      <w:r w:rsidR="00695129" w:rsidRPr="00FB0C36">
        <w:rPr>
          <w:highlight w:val="yellow"/>
        </w:rPr>
        <w:t>[Job Title]</w:t>
      </w:r>
      <w:r w:rsidR="00695129">
        <w:t xml:space="preserve">. </w:t>
      </w:r>
      <w:r w:rsidR="00342E77">
        <w:t>An e</w:t>
      </w:r>
      <w:r w:rsidR="00695129">
        <w:t xml:space="preserve">xample of </w:t>
      </w:r>
      <w:r w:rsidR="00342E77">
        <w:t xml:space="preserve">a </w:t>
      </w:r>
      <w:r w:rsidR="00695129">
        <w:t>reason for such discontinuation of supply</w:t>
      </w:r>
      <w:r w:rsidR="00342E77">
        <w:t xml:space="preserve"> is </w:t>
      </w:r>
      <w:r w:rsidR="00B9742C" w:rsidRPr="003E4F8A">
        <w:t>a decision by the manufacturer to stop marketing the device</w:t>
      </w:r>
      <w:r w:rsidR="003E4F8A" w:rsidRPr="003E4F8A">
        <w:t xml:space="preserve"> in Europe</w:t>
      </w:r>
      <w:r w:rsidR="00B9742C" w:rsidRPr="003E4F8A">
        <w:t>.</w:t>
      </w:r>
      <w:r w:rsidR="00DF6329" w:rsidRPr="003E4F8A">
        <w:t xml:space="preserve"> Such information shall be communicated in writing.</w:t>
      </w:r>
    </w:p>
    <w:p w14:paraId="376E7FF2" w14:textId="194B44AE" w:rsidR="00FB0C36" w:rsidRPr="00FB0C36" w:rsidRDefault="00FB0C36" w:rsidP="00FB0C3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Any </w:t>
      </w:r>
      <w:r w:rsidRPr="002B0C7A">
        <w:rPr>
          <w:highlight w:val="yellow"/>
        </w:rPr>
        <w:t>[Manufacturer Name]</w:t>
      </w:r>
      <w:r>
        <w:t xml:space="preserve"> personnel that become aware of any information that could indicate </w:t>
      </w:r>
      <w:r w:rsidRPr="002B0C7A">
        <w:t xml:space="preserve">potential interruption in </w:t>
      </w:r>
      <w:r w:rsidRPr="002B0C7A">
        <w:rPr>
          <w:highlight w:val="yellow"/>
        </w:rPr>
        <w:t>[Manufacturer name]</w:t>
      </w:r>
      <w:r w:rsidRPr="002B0C7A">
        <w:t xml:space="preserve"> device supply </w:t>
      </w:r>
      <w:r>
        <w:t xml:space="preserve">shall share this information with the PRRC and </w:t>
      </w:r>
      <w:r w:rsidRPr="00FA5809">
        <w:rPr>
          <w:highlight w:val="yellow"/>
        </w:rPr>
        <w:t>[Job Title]</w:t>
      </w:r>
      <w:r w:rsidRPr="002B0C7A">
        <w:t xml:space="preserve"> without undue delay.</w:t>
      </w:r>
      <w:r>
        <w:t xml:space="preserve"> Such information </w:t>
      </w:r>
      <w:r w:rsidR="0080487B">
        <w:t>shall</w:t>
      </w:r>
      <w:r>
        <w:t xml:space="preserve"> be communicated verbally or in writing.</w:t>
      </w:r>
    </w:p>
    <w:p w14:paraId="3089D548" w14:textId="0531941D" w:rsidR="00A539D9" w:rsidRPr="00B64A63" w:rsidRDefault="005F4FEE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lastRenderedPageBreak/>
        <w:t>After</w:t>
      </w:r>
      <w:r w:rsidR="00B9742C">
        <w:t xml:space="preserve"> receiving the </w:t>
      </w:r>
      <w:r>
        <w:t xml:space="preserve">information described under </w:t>
      </w:r>
      <w:r w:rsidRPr="00FB0C36">
        <w:rPr>
          <w:b/>
          <w:bCs/>
        </w:rPr>
        <w:t>Section 6.1</w:t>
      </w:r>
      <w:r w:rsidR="00FB0C36">
        <w:t xml:space="preserve"> or </w:t>
      </w:r>
      <w:r w:rsidR="00FB0C36">
        <w:rPr>
          <w:b/>
          <w:bCs/>
        </w:rPr>
        <w:t>Section 6.2</w:t>
      </w:r>
      <w:r>
        <w:t>, t</w:t>
      </w:r>
      <w:r w:rsidR="00B9742C" w:rsidRPr="005F4FEE">
        <w:t>he</w:t>
      </w:r>
      <w:r w:rsidR="00B9742C">
        <w:t xml:space="preserve"> PRRC and/or </w:t>
      </w:r>
      <w:r w:rsidR="00B9742C" w:rsidRPr="00FB0C36">
        <w:rPr>
          <w:highlight w:val="yellow"/>
        </w:rPr>
        <w:t>[Job Title]</w:t>
      </w:r>
      <w:r w:rsidR="00B9742C">
        <w:t xml:space="preserve"> shall</w:t>
      </w:r>
      <w:r>
        <w:t xml:space="preserve"> share this information with all members of the Device Supply Interruption / Disruption Committee and schedule a meeting of the Device Supply Interruption / Disruption Committee for assessment, without undue delay.</w:t>
      </w:r>
    </w:p>
    <w:p w14:paraId="11579EDA" w14:textId="0CB684BB" w:rsidR="00B64A63" w:rsidRPr="00B64A63" w:rsidRDefault="00B64A63" w:rsidP="00B64A63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proofErr w:type="gramStart"/>
      <w:r>
        <w:t>In the event that</w:t>
      </w:r>
      <w:proofErr w:type="gramEnd"/>
      <w:r>
        <w:t xml:space="preserve"> information related to an already identified potential interruption or disruption covered by </w:t>
      </w:r>
      <w:r>
        <w:rPr>
          <w:b/>
          <w:bCs/>
        </w:rPr>
        <w:t>Section 6.1</w:t>
      </w:r>
      <w:r>
        <w:t xml:space="preserve"> or </w:t>
      </w:r>
      <w:r>
        <w:rPr>
          <w:b/>
          <w:bCs/>
        </w:rPr>
        <w:t>Section 6.2</w:t>
      </w:r>
      <w:r>
        <w:t xml:space="preserve"> is received by the PRRC and/or </w:t>
      </w:r>
      <w:r w:rsidRPr="00B64A63">
        <w:rPr>
          <w:highlight w:val="yellow"/>
        </w:rPr>
        <w:t>[Job Title]</w:t>
      </w:r>
      <w:r w:rsidR="00A50EF6">
        <w:t xml:space="preserve">, </w:t>
      </w:r>
      <w:r>
        <w:t>there is no need for additional meetings beyond those already scheduled.</w:t>
      </w:r>
    </w:p>
    <w:p w14:paraId="06EAC8D4" w14:textId="15C7BAD2" w:rsidR="00A539D9" w:rsidRPr="0080487B" w:rsidRDefault="002C089A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Prior to</w:t>
      </w:r>
      <w:r w:rsidR="00B64A63">
        <w:t>,</w:t>
      </w:r>
      <w:r>
        <w:t xml:space="preserve"> or </w:t>
      </w:r>
      <w:r w:rsidR="00A50EF6">
        <w:t>during</w:t>
      </w:r>
      <w:r w:rsidR="00B64A63">
        <w:t>,</w:t>
      </w:r>
      <w:r w:rsidR="005F4FEE">
        <w:t xml:space="preserve"> the Device Supply Interruption / Disruption Committee meeting scheduled in accordance with </w:t>
      </w:r>
      <w:r w:rsidR="005F4FEE" w:rsidRPr="00A539D9">
        <w:rPr>
          <w:b/>
          <w:bCs/>
        </w:rPr>
        <w:t>Section 6.</w:t>
      </w:r>
      <w:r w:rsidR="00B64A63">
        <w:rPr>
          <w:b/>
          <w:bCs/>
        </w:rPr>
        <w:t>3</w:t>
      </w:r>
      <w:r w:rsidR="005F4FEE">
        <w:t xml:space="preserve">, a </w:t>
      </w:r>
      <w:r>
        <w:t>CAPA shall be raised</w:t>
      </w:r>
      <w:r w:rsidR="005F4FEE">
        <w:t xml:space="preserve"> by the committee</w:t>
      </w:r>
      <w:r>
        <w:t xml:space="preserve"> in accordance with </w:t>
      </w:r>
      <w:r w:rsidRPr="008E47B7">
        <w:rPr>
          <w:highlight w:val="yellow"/>
        </w:rPr>
        <w:t>[Corrective Action &amp; Preventive Action Procedure Reference # &amp; Title]</w:t>
      </w:r>
      <w:r w:rsidR="00DF6329">
        <w:t>.</w:t>
      </w:r>
    </w:p>
    <w:p w14:paraId="778B8253" w14:textId="597EC391" w:rsidR="0006345B" w:rsidRPr="009512DC" w:rsidRDefault="0080487B" w:rsidP="0006345B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r>
        <w:t xml:space="preserve">A determination </w:t>
      </w:r>
      <w:r w:rsidRPr="0080487B">
        <w:rPr>
          <w:b/>
          <w:bCs/>
          <w:u w:val="single"/>
        </w:rPr>
        <w:t>shall</w:t>
      </w:r>
      <w:r>
        <w:t xml:space="preserve"> be made in this meeting as to whether the discontinuation or interruption in device supply could result in serious harm or a risk of serious harm to patients or public health in one or more Member States</w:t>
      </w:r>
      <w:r w:rsidR="00B64A63">
        <w:t>. This determination shall be</w:t>
      </w:r>
      <w:r>
        <w:t xml:space="preserve"> recorded in the </w:t>
      </w:r>
      <w:r w:rsidR="002C089A">
        <w:t>CAPA</w:t>
      </w:r>
      <w:r>
        <w:t>.</w:t>
      </w:r>
      <w:r w:rsidR="0006345B" w:rsidRPr="0006345B">
        <w:t xml:space="preserve"> </w:t>
      </w:r>
      <w:r w:rsidR="0006345B">
        <w:t>When making this determination, the Device Supply Interruption / Disruption Committee</w:t>
      </w:r>
      <w:r w:rsidR="0006345B" w:rsidRPr="00371E13">
        <w:t>:</w:t>
      </w:r>
    </w:p>
    <w:p w14:paraId="3E139C45" w14:textId="77777777" w:rsidR="0006345B" w:rsidRDefault="0006345B" w:rsidP="0006345B">
      <w:pPr>
        <w:pStyle w:val="ListParagraph"/>
        <w:numPr>
          <w:ilvl w:val="0"/>
          <w:numId w:val="14"/>
        </w:numPr>
        <w:spacing w:after="120"/>
        <w:contextualSpacing w:val="0"/>
        <w:jc w:val="both"/>
      </w:pPr>
      <w:r>
        <w:t xml:space="preserve">shall consider the factors described under Section 9.1 of ‘The Information in Case of Interruption of Discontinuation of Supply of Certain Medical Devices and </w:t>
      </w:r>
      <w:r>
        <w:rPr>
          <w:i/>
          <w:iCs/>
        </w:rPr>
        <w:t>In Vitro</w:t>
      </w:r>
      <w:r>
        <w:t xml:space="preserve"> Diagnostic Medical Devices’, Rev 1 (December 2024); and</w:t>
      </w:r>
    </w:p>
    <w:p w14:paraId="31C6A6BD" w14:textId="115ECF1F" w:rsidR="0080487B" w:rsidRPr="0080487B" w:rsidRDefault="0006345B" w:rsidP="0006345B">
      <w:pPr>
        <w:pStyle w:val="ListParagraph"/>
        <w:numPr>
          <w:ilvl w:val="0"/>
          <w:numId w:val="14"/>
        </w:numPr>
        <w:spacing w:after="120"/>
        <w:contextualSpacing w:val="0"/>
        <w:jc w:val="both"/>
      </w:pPr>
      <w:r>
        <w:t xml:space="preserve">may consider the indicators described under Section 9.2 of ‘The Information in Case of Interruption of Discontinuation of Supply of Certain Medical Devices and </w:t>
      </w:r>
      <w:r>
        <w:rPr>
          <w:i/>
          <w:iCs/>
        </w:rPr>
        <w:t>In Vitro</w:t>
      </w:r>
      <w:r>
        <w:t xml:space="preserve"> Diagnostic Medical Devices’, Rev 1 (December 2024) and any other indicators that the committee deem to be relevant for the assessment.</w:t>
      </w:r>
    </w:p>
    <w:p w14:paraId="4FF28BBD" w14:textId="19C5BE1C" w:rsidR="008C5B84" w:rsidRPr="00A539D9" w:rsidRDefault="00DF6329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the committee determines that the discontinuation </w:t>
      </w:r>
      <w:r w:rsidR="00A539D9">
        <w:t xml:space="preserve">or interruption </w:t>
      </w:r>
      <w:r>
        <w:t>in device supply could result in serious harm</w:t>
      </w:r>
      <w:r w:rsidR="00375DC1">
        <w:t>,</w:t>
      </w:r>
      <w:r>
        <w:t xml:space="preserve"> or a risk of serious harm to patients or public health in one or more Member States, a</w:t>
      </w:r>
      <w:r w:rsidR="00CC774F">
        <w:t>n initial</w:t>
      </w:r>
      <w:r>
        <w:t xml:space="preserve"> copy of </w:t>
      </w:r>
      <w:r w:rsidR="00C6606A">
        <w:t>the Manufacturer Information Form (MIF) (</w:t>
      </w:r>
      <w:r>
        <w:t>MDCG 2024-16</w:t>
      </w:r>
      <w:r w:rsidR="00C6606A">
        <w:t>)</w:t>
      </w:r>
      <w:r>
        <w:t xml:space="preserve"> is </w:t>
      </w:r>
      <w:r w:rsidR="00FB0C36">
        <w:t>initia</w:t>
      </w:r>
      <w:r w:rsidR="00CC774F">
        <w:t>ted by the committee</w:t>
      </w:r>
      <w:r w:rsidR="00375DC1">
        <w:t>. It shall include</w:t>
      </w:r>
      <w:r w:rsidR="00CC774F">
        <w:t xml:space="preserve"> the following information (as indicated in MDCG 2024-16):</w:t>
      </w:r>
    </w:p>
    <w:p w14:paraId="48DA50B4" w14:textId="2F13E822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 w:rsidRPr="00CC774F">
        <w:t xml:space="preserve">Name </w:t>
      </w:r>
      <w:r>
        <w:t>of the CA to which the initial MDCG 2024-16 form will be sent</w:t>
      </w:r>
    </w:p>
    <w:p w14:paraId="5ACD42B7" w14:textId="7CF11105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Date of information in the MDCG 2024-16 form</w:t>
      </w:r>
    </w:p>
    <w:p w14:paraId="3A3D57B3" w14:textId="6174024A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Submitter of the report (Manufacturer, EC-REP (if mandated to act on the manufacturer’s behalf)</w:t>
      </w:r>
      <w:r w:rsidR="006B4C93">
        <w:t>,</w:t>
      </w:r>
      <w:r>
        <w:t xml:space="preserve"> or Other Entity (if acting on behalf of the manufacturer)</w:t>
      </w:r>
    </w:p>
    <w:p w14:paraId="62AC3F87" w14:textId="5C078CA3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Manufacturer information</w:t>
      </w:r>
    </w:p>
    <w:p w14:paraId="4C0A381D" w14:textId="1C818FDE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EC-REP information (if applicable)</w:t>
      </w:r>
    </w:p>
    <w:p w14:paraId="067F40B3" w14:textId="4295A3FE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Other entity information (if applicable)</w:t>
      </w:r>
    </w:p>
    <w:p w14:paraId="6B0E90F6" w14:textId="096D8BA3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Medical device information</w:t>
      </w:r>
    </w:p>
    <w:p w14:paraId="39DAAF5A" w14:textId="62406FB0" w:rsidR="00FB0C36" w:rsidRDefault="00FB0C36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lastRenderedPageBreak/>
        <w:t xml:space="preserve">Description of the </w:t>
      </w:r>
      <w:r w:rsidR="00A539D9">
        <w:t xml:space="preserve">interruption or </w:t>
      </w:r>
      <w:r>
        <w:t>discontinuation of supply</w:t>
      </w:r>
    </w:p>
    <w:p w14:paraId="23DAA6B4" w14:textId="0DEE5249" w:rsidR="00FB0C36" w:rsidRPr="00CC774F" w:rsidRDefault="00FB0C36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 xml:space="preserve">Additional information on </w:t>
      </w:r>
      <w:r w:rsidR="00A539D9">
        <w:t xml:space="preserve">interruption or </w:t>
      </w:r>
      <w:r>
        <w:t>discontinuation of supply (voluntary)</w:t>
      </w:r>
    </w:p>
    <w:p w14:paraId="4C7D43E5" w14:textId="1E2D34ED" w:rsidR="00CC774F" w:rsidRPr="00CC774F" w:rsidRDefault="00CC774F" w:rsidP="00A539D9">
      <w:pPr>
        <w:pStyle w:val="ListParagraph"/>
        <w:spacing w:after="120"/>
        <w:ind w:left="1418"/>
        <w:contextualSpacing w:val="0"/>
        <w:jc w:val="both"/>
      </w:pPr>
      <w:r>
        <w:rPr>
          <w:b/>
          <w:bCs/>
        </w:rPr>
        <w:t xml:space="preserve">NOTE: </w:t>
      </w:r>
      <w:r>
        <w:t>Where MDCG 2024-16 indicates that information is ‘voluntary’ such information is not mandatory, however all other information shall be provided</w:t>
      </w:r>
      <w:r w:rsidR="00FB0C36">
        <w:t>.</w:t>
      </w:r>
    </w:p>
    <w:p w14:paraId="6C915946" w14:textId="277E2198" w:rsidR="00A539D9" w:rsidRPr="00324575" w:rsidRDefault="00FB0C36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the </w:t>
      </w:r>
      <w:r w:rsidRPr="00FB0C36">
        <w:t>Device Supply Interruption / Disruption Committee</w:t>
      </w:r>
      <w:r>
        <w:t xml:space="preserve"> is unable to complete all mandatory fields in the </w:t>
      </w:r>
      <w:r w:rsidR="00C6606A">
        <w:t>MIF (</w:t>
      </w:r>
      <w:r>
        <w:t>MDCG 2024-16</w:t>
      </w:r>
      <w:r w:rsidR="00C6606A">
        <w:t>)</w:t>
      </w:r>
      <w:r>
        <w:t xml:space="preserve"> in the initial meeting, responsibilities for obtaining information necessary for form completion shall be assigned and follow-up meeting</w:t>
      </w:r>
      <w:r w:rsidR="00B64A63">
        <w:t>s</w:t>
      </w:r>
      <w:r>
        <w:t xml:space="preserve"> scheduled</w:t>
      </w:r>
      <w:r w:rsidR="00B64A63">
        <w:t>, as necessary</w:t>
      </w:r>
      <w:r>
        <w:t>.</w:t>
      </w:r>
    </w:p>
    <w:p w14:paraId="15BFEA40" w14:textId="77777777" w:rsidR="00232BF9" w:rsidRDefault="00324575" w:rsidP="00324575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r>
        <w:t xml:space="preserve">The committee must ensure that the initial </w:t>
      </w:r>
      <w:r w:rsidR="00C6606A">
        <w:t>MIF (</w:t>
      </w:r>
      <w:r>
        <w:t>MDCG 2024-16</w:t>
      </w:r>
      <w:r w:rsidR="00C6606A">
        <w:t>)</w:t>
      </w:r>
      <w:r>
        <w:t xml:space="preserve"> is</w:t>
      </w:r>
      <w:r w:rsidR="00DE7AFB">
        <w:t>:</w:t>
      </w:r>
      <w:r>
        <w:t xml:space="preserve"> </w:t>
      </w:r>
    </w:p>
    <w:p w14:paraId="40018976" w14:textId="09067E55" w:rsidR="00324575" w:rsidRPr="00324575" w:rsidRDefault="008E4640" w:rsidP="00324575">
      <w:pPr>
        <w:pStyle w:val="ListParagraph"/>
        <w:spacing w:after="120"/>
        <w:ind w:left="1440"/>
        <w:contextualSpacing w:val="0"/>
        <w:jc w:val="both"/>
      </w:pPr>
      <w:r>
        <w:t xml:space="preserve">1) </w:t>
      </w:r>
      <w:r w:rsidR="00324575">
        <w:t>completed without undue delay</w:t>
      </w:r>
      <w:r>
        <w:t>, and 2</w:t>
      </w:r>
      <w:r w:rsidR="00232BF9">
        <w:t>(</w:t>
      </w:r>
      <w:r>
        <w:t>a)</w:t>
      </w:r>
      <w:r w:rsidR="00232BF9">
        <w:t>)</w:t>
      </w:r>
      <w:r w:rsidR="00324575">
        <w:t xml:space="preserve"> in a manner that allows for communication to all relevant parties at least six months prior to the anticipated interruption or disruption of device supply</w:t>
      </w:r>
      <w:r>
        <w:t>,</w:t>
      </w:r>
      <w:r w:rsidR="00883159">
        <w:t xml:space="preserve"> or</w:t>
      </w:r>
      <w:r>
        <w:t xml:space="preserve"> 2</w:t>
      </w:r>
      <w:r w:rsidR="00232BF9">
        <w:t>(</w:t>
      </w:r>
      <w:r>
        <w:t>b</w:t>
      </w:r>
      <w:r w:rsidR="00232BF9">
        <w:t>)</w:t>
      </w:r>
      <w:r>
        <w:t>)</w:t>
      </w:r>
      <w:r w:rsidR="00883159">
        <w:t xml:space="preserve"> without undue delay</w:t>
      </w:r>
      <w:r>
        <w:t>,</w:t>
      </w:r>
      <w:r w:rsidR="00883159">
        <w:t xml:space="preserve"> under exceptional circumstance</w:t>
      </w:r>
      <w:r>
        <w:t>s</w:t>
      </w:r>
      <w:r w:rsidR="00324575">
        <w:t>.</w:t>
      </w:r>
    </w:p>
    <w:p w14:paraId="596B22C3" w14:textId="5AEDB2D4" w:rsidR="00A539D9" w:rsidRPr="00A539D9" w:rsidRDefault="00DF6329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Regardless of whether the </w:t>
      </w:r>
      <w:r w:rsidR="00A539D9">
        <w:t xml:space="preserve">interruption or </w:t>
      </w:r>
      <w:r>
        <w:t>discontinuation in device supply could result in serious harm</w:t>
      </w:r>
      <w:r w:rsidR="00DE7AFB">
        <w:t>,</w:t>
      </w:r>
      <w:r>
        <w:t xml:space="preserve"> or a risk of serious harm to patients or public health in one or more Member States, the following actions are </w:t>
      </w:r>
      <w:r w:rsidR="00B64A63">
        <w:t>assessed</w:t>
      </w:r>
      <w:r>
        <w:t xml:space="preserve"> by the committee</w:t>
      </w:r>
      <w:r w:rsidR="00B64A63">
        <w:t xml:space="preserve"> during the scheduled meeting</w:t>
      </w:r>
      <w:r>
        <w:t>:</w:t>
      </w:r>
    </w:p>
    <w:p w14:paraId="2856EDC7" w14:textId="1B3BD80F" w:rsidR="00C6606A" w:rsidRPr="00C6606A" w:rsidRDefault="00DF6329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</w:t>
      </w:r>
      <w:r w:rsidR="008C5B84">
        <w:t xml:space="preserve">anticipated </w:t>
      </w:r>
      <w:r w:rsidR="00A539D9">
        <w:t xml:space="preserve">interruption or </w:t>
      </w:r>
      <w:r>
        <w:t>discontinuation of device supply to the Risk Management Team responsible for the Risk Management File</w:t>
      </w:r>
      <w:r w:rsidR="00A539D9">
        <w:t xml:space="preserve"> (RMF)</w:t>
      </w:r>
      <w:r>
        <w:t xml:space="preserve"> of the device family concerned</w:t>
      </w:r>
      <w:r w:rsidR="0004154B">
        <w:t>,</w:t>
      </w:r>
      <w:r w:rsidR="008C5B84">
        <w:t xml:space="preserve"> for planning of risk management activities in accordance with </w:t>
      </w:r>
      <w:r w:rsidR="008C5B84" w:rsidRPr="00A539D9">
        <w:rPr>
          <w:highlight w:val="yellow"/>
        </w:rPr>
        <w:t>[Risk Management Procedure Reference # &amp; Title]</w:t>
      </w:r>
      <w:r w:rsidR="008C5B84">
        <w:t>.</w:t>
      </w:r>
      <w:r w:rsidR="00A539D9">
        <w:t xml:space="preserve"> </w:t>
      </w:r>
    </w:p>
    <w:p w14:paraId="5386DB44" w14:textId="77777777" w:rsidR="00232BF9" w:rsidRDefault="00182277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meeting, t</w:t>
      </w:r>
      <w:r w:rsidR="00A539D9">
        <w:t>he Risk Management Team shall</w:t>
      </w:r>
      <w:r w:rsidR="00232BF9">
        <w:t>:</w:t>
      </w:r>
      <w:r w:rsidR="00A539D9">
        <w:t xml:space="preserve"> </w:t>
      </w:r>
    </w:p>
    <w:p w14:paraId="694DA6FE" w14:textId="77777777" w:rsidR="00232BF9" w:rsidRDefault="00182277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A539D9">
        <w:t>assess the impact of the supply interruption or discontinuation on the relevant RMFs</w:t>
      </w:r>
      <w:r>
        <w:t>,</w:t>
      </w:r>
      <w:r w:rsidR="00472FB4">
        <w:t xml:space="preserve"> and </w:t>
      </w:r>
    </w:p>
    <w:p w14:paraId="1CA417E8" w14:textId="7796A53A" w:rsidR="00232BF9" w:rsidRDefault="008E4640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472FB4">
        <w:t>update the RMFs as necessary ensuring that all updates are communicated to the Device Supply Interruption / Disruption Committee</w:t>
      </w:r>
      <w:r w:rsidR="00A539D9">
        <w:t xml:space="preserve">. </w:t>
      </w:r>
    </w:p>
    <w:p w14:paraId="24D87457" w14:textId="5929335B" w:rsidR="00DF6329" w:rsidRPr="00A539D9" w:rsidRDefault="00A539D9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>In the case of supply discontinuation, this includes End-of-Life risk management activities covered in the relevant Risk Management Plan.</w:t>
      </w:r>
    </w:p>
    <w:p w14:paraId="3D5C019A" w14:textId="77777777" w:rsidR="00C6606A" w:rsidRPr="00C6606A" w:rsidRDefault="00013177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013177">
        <w:rPr>
          <w:highlight w:val="yellow"/>
        </w:rPr>
        <w:t xml:space="preserve">[Logistics / Production Planning </w:t>
      </w:r>
      <w:r w:rsidR="00472FB4">
        <w:rPr>
          <w:highlight w:val="yellow"/>
        </w:rPr>
        <w:t>Manager</w:t>
      </w:r>
      <w:r w:rsidRPr="00013177">
        <w:rPr>
          <w:highlight w:val="yellow"/>
        </w:rPr>
        <w:t xml:space="preserve"> (or equivalent)]</w:t>
      </w:r>
      <w:r>
        <w:t xml:space="preserve">. </w:t>
      </w:r>
    </w:p>
    <w:p w14:paraId="5028DEE4" w14:textId="764DEB41" w:rsidR="00013177" w:rsidRPr="00013177" w:rsidRDefault="00C6606A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>Where there is a determination in the meeting that such communication is necessary, following the meeting, the</w:t>
      </w:r>
      <w:r w:rsidR="00013177">
        <w:t xml:space="preserve"> </w:t>
      </w:r>
      <w:r w:rsidR="00013177" w:rsidRPr="00013177">
        <w:rPr>
          <w:highlight w:val="yellow"/>
        </w:rPr>
        <w:t xml:space="preserve">[Logistics / Production Planning </w:t>
      </w:r>
      <w:r w:rsidR="00472FB4">
        <w:rPr>
          <w:highlight w:val="yellow"/>
        </w:rPr>
        <w:t>Manager</w:t>
      </w:r>
      <w:r w:rsidR="00013177" w:rsidRPr="00013177">
        <w:rPr>
          <w:highlight w:val="yellow"/>
        </w:rPr>
        <w:t xml:space="preserve"> (or equivalent)]</w:t>
      </w:r>
      <w:r w:rsidR="00013177">
        <w:t xml:space="preserve"> shall assess</w:t>
      </w:r>
      <w:r w:rsidR="00472FB4">
        <w:t xml:space="preserve"> the impact of the anticipated interruption or discontinuation of supply on logistics / production planning</w:t>
      </w:r>
      <w:r w:rsidR="00484442">
        <w:t xml:space="preserve"> and prepare a plan for addressing any such impacts</w:t>
      </w:r>
      <w:r w:rsidR="00472FB4">
        <w:t xml:space="preserve">. The results of this impact </w:t>
      </w:r>
      <w:r w:rsidR="00472FB4">
        <w:lastRenderedPageBreak/>
        <w:t xml:space="preserve">assessment </w:t>
      </w:r>
      <w:r w:rsidR="00484442">
        <w:t xml:space="preserve">and corresponding plan </w:t>
      </w:r>
      <w:r w:rsidR="00472FB4">
        <w:t xml:space="preserve">shall be shared with the </w:t>
      </w:r>
      <w:r w:rsidR="00472FB4" w:rsidRPr="00472FB4">
        <w:t>Device Supply Interruption / Disruption Committee</w:t>
      </w:r>
      <w:r w:rsidR="00484442">
        <w:t>.</w:t>
      </w:r>
    </w:p>
    <w:p w14:paraId="0D049F79" w14:textId="77777777" w:rsidR="00C6606A" w:rsidRPr="00C6606A" w:rsidRDefault="00A539D9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013177">
        <w:rPr>
          <w:highlight w:val="yellow"/>
        </w:rPr>
        <w:t>[Marketing Manager (or equivalent)]</w:t>
      </w:r>
      <w:r>
        <w:t>.</w:t>
      </w:r>
      <w:r w:rsidR="00013177">
        <w:t xml:space="preserve"> </w:t>
      </w:r>
    </w:p>
    <w:p w14:paraId="54AE6B6F" w14:textId="77777777" w:rsidR="00B94C55" w:rsidRDefault="00232BF9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</w:t>
      </w:r>
      <w:r>
        <w:t xml:space="preserve">: </w:t>
      </w:r>
    </w:p>
    <w:p w14:paraId="6B2AF70D" w14:textId="77777777" w:rsidR="00B94C55" w:rsidRDefault="00232BF9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C6606A">
        <w:t>t</w:t>
      </w:r>
      <w:r w:rsidR="00013177">
        <w:t xml:space="preserve">he </w:t>
      </w:r>
      <w:r w:rsidR="00013177" w:rsidRPr="00013177">
        <w:rPr>
          <w:highlight w:val="yellow"/>
        </w:rPr>
        <w:t>[Marketing Manager (or equivalent)]</w:t>
      </w:r>
      <w:r w:rsidR="00013177">
        <w:t xml:space="preserve"> shall assess the need for a user and/or patient communication strategy </w:t>
      </w:r>
      <w:r w:rsidR="00472FB4">
        <w:t>regarding the anticipated interruption or discontinuation of supply</w:t>
      </w:r>
      <w:r>
        <w:t>,</w:t>
      </w:r>
      <w:r w:rsidR="00472FB4">
        <w:t xml:space="preserve"> </w:t>
      </w:r>
      <w:r w:rsidR="00013177">
        <w:t xml:space="preserve">and </w:t>
      </w:r>
    </w:p>
    <w:p w14:paraId="535150E6" w14:textId="425C54B8" w:rsidR="00232BF9" w:rsidRDefault="00232BF9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013177">
        <w:t xml:space="preserve">the preparation of any such strategy. </w:t>
      </w:r>
    </w:p>
    <w:p w14:paraId="65138CB5" w14:textId="710E7953" w:rsidR="00A539D9" w:rsidRPr="00472FB4" w:rsidRDefault="00013177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 xml:space="preserve">Any such prepared strategy shall be reviewed and approved by the PRRC and </w:t>
      </w:r>
      <w:r w:rsidR="00D73B3A" w:rsidRPr="00472FB4">
        <w:rPr>
          <w:highlight w:val="yellow"/>
        </w:rPr>
        <w:t>[Quality / Regulatory Manager (or equivalent)]</w:t>
      </w:r>
      <w:r>
        <w:t xml:space="preserve"> and shall not be changed without approval by these individuals.</w:t>
      </w:r>
      <w:r w:rsidR="00472FB4">
        <w:t xml:space="preserve"> Copies of all such strategies and assessments supporting the need for such strategies shall be communicated to the Device Supply Interruption / Disruption Committee.</w:t>
      </w:r>
    </w:p>
    <w:p w14:paraId="5CA73579" w14:textId="77777777" w:rsidR="00C6606A" w:rsidRPr="00C6606A" w:rsidRDefault="00472FB4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472FB4">
        <w:rPr>
          <w:highlight w:val="yellow"/>
        </w:rPr>
        <w:t>[Quality / Regulatory Manager (or equivalent)]</w:t>
      </w:r>
      <w:r>
        <w:t xml:space="preserve">. </w:t>
      </w:r>
    </w:p>
    <w:p w14:paraId="7EE3D773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</w:t>
      </w:r>
      <w:r>
        <w:t xml:space="preserve">: </w:t>
      </w:r>
    </w:p>
    <w:p w14:paraId="310A72E1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>1)</w:t>
      </w:r>
      <w:r w:rsidR="00C6606A">
        <w:t xml:space="preserve"> t</w:t>
      </w:r>
      <w:r w:rsidR="00472FB4">
        <w:t xml:space="preserve">he </w:t>
      </w:r>
      <w:r w:rsidR="00472FB4" w:rsidRPr="00472FB4">
        <w:rPr>
          <w:highlight w:val="yellow"/>
        </w:rPr>
        <w:t>[Quality / Regulatory Manager (or equivalent)]</w:t>
      </w:r>
      <w:r w:rsidR="00472FB4">
        <w:t xml:space="preserve"> shall determine all </w:t>
      </w:r>
      <w:r w:rsidR="00D73B3A">
        <w:t>EOs and CAs to whom the anticipated interruption or discontinuation of device supply shall be communicated</w:t>
      </w:r>
      <w:r>
        <w:t xml:space="preserve">, </w:t>
      </w:r>
      <w:r w:rsidR="00324575">
        <w:t xml:space="preserve">and </w:t>
      </w:r>
    </w:p>
    <w:p w14:paraId="2A950711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324575">
        <w:t xml:space="preserve">which EOs have reporting obligations under the </w:t>
      </w:r>
      <w:r w:rsidR="00883159" w:rsidRPr="0080580C">
        <w:rPr>
          <w:highlight w:val="yellow"/>
        </w:rPr>
        <w:t>[MDR / IVDR]</w:t>
      </w:r>
      <w:r w:rsidR="00D73B3A">
        <w:t xml:space="preserve">. </w:t>
      </w:r>
    </w:p>
    <w:p w14:paraId="7E1F927C" w14:textId="77777777" w:rsidR="00B94C55" w:rsidRDefault="00D73B3A" w:rsidP="00C6606A">
      <w:pPr>
        <w:pStyle w:val="ListParagraph"/>
        <w:spacing w:after="120"/>
        <w:ind w:left="2160"/>
        <w:contextualSpacing w:val="0"/>
        <w:jc w:val="both"/>
      </w:pPr>
      <w:r>
        <w:t xml:space="preserve">Additionally, the </w:t>
      </w:r>
      <w:r w:rsidRPr="00472FB4">
        <w:rPr>
          <w:highlight w:val="yellow"/>
        </w:rPr>
        <w:t>[Quality / Regulatory Manager (or equivalent)]</w:t>
      </w:r>
      <w:r>
        <w:t xml:space="preserve"> shall</w:t>
      </w:r>
      <w:r w:rsidR="00B94C55">
        <w:t xml:space="preserve">: </w:t>
      </w:r>
    </w:p>
    <w:p w14:paraId="66CE8830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D73B3A">
        <w:t>assess the regulatory impact of the anticipated interruption or discontinuation of device supply</w:t>
      </w:r>
      <w:r>
        <w:t>,</w:t>
      </w:r>
      <w:r w:rsidR="00D73B3A">
        <w:t xml:space="preserve"> and </w:t>
      </w:r>
    </w:p>
    <w:p w14:paraId="5114931C" w14:textId="1C438EEB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D73B3A">
        <w:t xml:space="preserve">provide the </w:t>
      </w:r>
      <w:r w:rsidR="00D73B3A" w:rsidRPr="00D73B3A">
        <w:t>Device Supply Interruption / Disruption Committee</w:t>
      </w:r>
      <w:r w:rsidR="00D73B3A">
        <w:t xml:space="preserve"> with a copy of this regulatory impact assessment</w:t>
      </w:r>
      <w:r>
        <w:t>,</w:t>
      </w:r>
      <w:r w:rsidR="00D73B3A">
        <w:t xml:space="preserve"> along with proposed actions to address any such impacts.</w:t>
      </w:r>
      <w:r w:rsidR="00FB766E">
        <w:t xml:space="preserve"> </w:t>
      </w:r>
    </w:p>
    <w:p w14:paraId="596DAC47" w14:textId="6950853E" w:rsidR="00472FB4" w:rsidRPr="00FB766E" w:rsidRDefault="00FB766E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>Regulatory impacts may include the following (non-exhaustive list):</w:t>
      </w:r>
    </w:p>
    <w:p w14:paraId="64A14F04" w14:textId="41D9E56D" w:rsidR="00FB766E" w:rsidRPr="00FB766E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 xml:space="preserve">Device registration / notification / marketing </w:t>
      </w:r>
      <w:proofErr w:type="gramStart"/>
      <w:r>
        <w:t>authorization;</w:t>
      </w:r>
      <w:proofErr w:type="gramEnd"/>
    </w:p>
    <w:p w14:paraId="0A887F4B" w14:textId="5F4357F8" w:rsidR="00FB766E" w:rsidRPr="00FB766E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 xml:space="preserve">Retention periods for relevant </w:t>
      </w:r>
      <w:proofErr w:type="gramStart"/>
      <w:r>
        <w:t>documentation;</w:t>
      </w:r>
      <w:proofErr w:type="gramEnd"/>
    </w:p>
    <w:p w14:paraId="4938F792" w14:textId="696AD0D2" w:rsidR="00FB766E" w:rsidRPr="00D73B3A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>Communication with EOs and Notified Body.</w:t>
      </w:r>
    </w:p>
    <w:p w14:paraId="7F57053E" w14:textId="795C7C92" w:rsidR="00484442" w:rsidRPr="0080487B" w:rsidRDefault="002C089A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The CAPA raised by the</w:t>
      </w:r>
      <w:r w:rsidRPr="002C089A">
        <w:t xml:space="preserve"> </w:t>
      </w:r>
      <w:r>
        <w:t xml:space="preserve">Device Supply Interruption / Disruption Committee for the anticipated interruption or discontinuation of device </w:t>
      </w:r>
      <w:r w:rsidR="00B94C55">
        <w:t>supply includes,</w:t>
      </w:r>
      <w:r w:rsidR="00484442">
        <w:t xml:space="preserve"> and addresses</w:t>
      </w:r>
      <w:r w:rsidR="00B94C55">
        <w:t>,</w:t>
      </w:r>
      <w:r w:rsidR="00484442">
        <w:t xml:space="preserve"> </w:t>
      </w:r>
      <w:proofErr w:type="gramStart"/>
      <w:r w:rsidR="00484442">
        <w:t>all of</w:t>
      </w:r>
      <w:proofErr w:type="gramEnd"/>
      <w:r w:rsidR="00484442">
        <w:t xml:space="preserve"> the deliverables provided by the corresponding internal stakeholders described </w:t>
      </w:r>
      <w:r w:rsidR="00484442">
        <w:lastRenderedPageBreak/>
        <w:t xml:space="preserve">in </w:t>
      </w:r>
      <w:r w:rsidR="00484442">
        <w:rPr>
          <w:b/>
          <w:bCs/>
        </w:rPr>
        <w:t>Sections 6.7.1 – 6.7.4</w:t>
      </w:r>
      <w:r w:rsidR="00484442">
        <w:t>.</w:t>
      </w:r>
      <w:r w:rsidR="00D43A17">
        <w:t xml:space="preserve"> Copies of the completed deliverables will be annexed to the raised CAPA.</w:t>
      </w:r>
    </w:p>
    <w:p w14:paraId="5045CDFF" w14:textId="6A6A38C5" w:rsidR="0080487B" w:rsidRPr="00484442" w:rsidRDefault="0080487B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Monitoring and follow-up of the activities performed by the respective internal stakeholders described in </w:t>
      </w:r>
      <w:r>
        <w:rPr>
          <w:b/>
          <w:bCs/>
        </w:rPr>
        <w:t>Sections 6.7.1 – 6.7.4</w:t>
      </w:r>
      <w:r>
        <w:t xml:space="preserve">. </w:t>
      </w:r>
      <w:r w:rsidR="00D43A17">
        <w:t xml:space="preserve">Monitoring and follow-up activities shall be recorded in the </w:t>
      </w:r>
      <w:r w:rsidR="002C089A">
        <w:t>raised CAPA by the</w:t>
      </w:r>
      <w:r w:rsidR="002C089A" w:rsidRPr="002C089A">
        <w:t xml:space="preserve"> </w:t>
      </w:r>
      <w:r w:rsidR="002C089A">
        <w:t>Device Supply Interruption / Disruption Committee for the anticipated interruption or discontinuation of device supply</w:t>
      </w:r>
      <w:r w:rsidR="00D43A17">
        <w:t>.</w:t>
      </w:r>
    </w:p>
    <w:p w14:paraId="446DC378" w14:textId="6A76AB16" w:rsidR="00324575" w:rsidRPr="00D43A17" w:rsidRDefault="00324575" w:rsidP="00324575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When the initial </w:t>
      </w:r>
      <w:r w:rsidR="00C6606A">
        <w:t>MIF (</w:t>
      </w:r>
      <w:r>
        <w:t>MDCG 2024-16</w:t>
      </w:r>
      <w:r w:rsidR="00C6606A">
        <w:t>)</w:t>
      </w:r>
      <w:r>
        <w:t xml:space="preserve"> has been completed, the </w:t>
      </w:r>
      <w:r w:rsidR="00883159">
        <w:t xml:space="preserve">PRRC or </w:t>
      </w:r>
      <w:r w:rsidR="00883159" w:rsidRPr="00883159">
        <w:rPr>
          <w:highlight w:val="yellow"/>
        </w:rPr>
        <w:t>[Job Title]</w:t>
      </w:r>
      <w:r w:rsidR="00883159">
        <w:t xml:space="preserve"> shall submit the completed form to</w:t>
      </w:r>
      <w:r w:rsidR="00AD01C7">
        <w:t>: 1)</w:t>
      </w:r>
      <w:r w:rsidR="00883159">
        <w:t xml:space="preserve"> </w:t>
      </w:r>
      <w:r w:rsidR="00883159" w:rsidRPr="005F539A">
        <w:t>the CA where</w:t>
      </w:r>
      <w:r w:rsidR="004A40C2">
        <w:t xml:space="preserve"> the</w:t>
      </w:r>
      <w:r w:rsidR="00883159" w:rsidRPr="005F539A">
        <w:t xml:space="preserve"> </w:t>
      </w:r>
      <w:r w:rsidR="00883159" w:rsidRPr="007C394C">
        <w:rPr>
          <w:highlight w:val="yellow"/>
        </w:rPr>
        <w:t>[Manufacturer Name] is established</w:t>
      </w:r>
      <w:r w:rsidR="00CF4209">
        <w:t xml:space="preserve"> </w:t>
      </w:r>
      <w:r w:rsidR="00883159" w:rsidRPr="00A459BF">
        <w:rPr>
          <w:highlight w:val="cyan"/>
        </w:rPr>
        <w:t xml:space="preserve">(if located inside </w:t>
      </w:r>
      <w:r w:rsidR="00A459BF" w:rsidRPr="00A459BF">
        <w:rPr>
          <w:highlight w:val="cyan"/>
        </w:rPr>
        <w:t>Europe</w:t>
      </w:r>
      <w:r w:rsidR="00883159" w:rsidRPr="00A459BF">
        <w:rPr>
          <w:highlight w:val="cyan"/>
        </w:rPr>
        <w:t>)</w:t>
      </w:r>
      <w:r w:rsidR="00FF2353">
        <w:t xml:space="preserve"> </w:t>
      </w:r>
      <w:r w:rsidR="00883159" w:rsidRPr="00A459BF">
        <w:rPr>
          <w:i/>
          <w:iCs/>
          <w:highlight w:val="cyan"/>
        </w:rPr>
        <w:t>OR</w:t>
      </w:r>
      <w:r w:rsidR="00FF2353">
        <w:t xml:space="preserve"> </w:t>
      </w:r>
      <w:r w:rsidR="00883159" w:rsidRPr="006236F1">
        <w:t xml:space="preserve"> </w:t>
      </w:r>
      <w:r w:rsidR="00883159" w:rsidRPr="007C394C">
        <w:rPr>
          <w:highlight w:val="yellow"/>
        </w:rPr>
        <w:t>[Manufacturer Name]’s EC-REP</w:t>
      </w:r>
      <w:r w:rsidR="00402BD0">
        <w:rPr>
          <w:highlight w:val="yellow"/>
        </w:rPr>
        <w:t xml:space="preserve"> is established</w:t>
      </w:r>
      <w:r w:rsidR="00883159" w:rsidRPr="007C394C">
        <w:rPr>
          <w:highlight w:val="yellow"/>
        </w:rPr>
        <w:t xml:space="preserve"> </w:t>
      </w:r>
      <w:r w:rsidR="00883159" w:rsidRPr="006236F1">
        <w:rPr>
          <w:highlight w:val="cyan"/>
        </w:rPr>
        <w:t xml:space="preserve">(if located outside </w:t>
      </w:r>
      <w:r w:rsidR="006236F1" w:rsidRPr="006236F1">
        <w:rPr>
          <w:highlight w:val="cyan"/>
        </w:rPr>
        <w:t>Europe</w:t>
      </w:r>
      <w:r w:rsidR="00883159" w:rsidRPr="006236F1">
        <w:rPr>
          <w:highlight w:val="cyan"/>
        </w:rPr>
        <w:t>)</w:t>
      </w:r>
      <w:r w:rsidR="00883159" w:rsidRPr="007C394C">
        <w:rPr>
          <w:highlight w:val="yellow"/>
        </w:rPr>
        <w:t>]</w:t>
      </w:r>
      <w:r w:rsidR="00AD01C7">
        <w:t>,</w:t>
      </w:r>
      <w:r w:rsidR="00883159">
        <w:t xml:space="preserve"> and </w:t>
      </w:r>
      <w:r w:rsidR="00AD01C7">
        <w:t xml:space="preserve">2) </w:t>
      </w:r>
      <w:r w:rsidR="00883159">
        <w:t>any downstream EOs of this interruption or discontinuation in supply at least six months in advance</w:t>
      </w:r>
      <w:r w:rsidR="00AD01C7">
        <w:t>,</w:t>
      </w:r>
      <w:r w:rsidR="00883159">
        <w:t xml:space="preserve"> or without undue delay under exceptional circumstance.</w:t>
      </w:r>
    </w:p>
    <w:p w14:paraId="749BFC81" w14:textId="4C4C03EB" w:rsidR="00D43A17" w:rsidRPr="00883159" w:rsidRDefault="00D43A17" w:rsidP="00D43A17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 xml:space="preserve">A copy of the completed initial MIF (MDCG 2024-16) </w:t>
      </w:r>
      <w:r w:rsidR="00FB766E">
        <w:t>shall be</w:t>
      </w:r>
      <w:r>
        <w:t xml:space="preserve"> annexed to the raised CAPA.</w:t>
      </w:r>
    </w:p>
    <w:p w14:paraId="6FE9D347" w14:textId="7A929D8F" w:rsidR="00883159" w:rsidRPr="00883159" w:rsidRDefault="00883159" w:rsidP="00883159">
      <w:pPr>
        <w:pStyle w:val="ListParagraph"/>
        <w:spacing w:after="120"/>
        <w:ind w:left="1440"/>
        <w:contextualSpacing w:val="0"/>
        <w:jc w:val="both"/>
      </w:pPr>
      <w:r w:rsidRPr="003C525E">
        <w:rPr>
          <w:highlight w:val="cyan"/>
        </w:rPr>
        <w:t>[</w:t>
      </w:r>
      <w:r w:rsidRPr="003C525E">
        <w:rPr>
          <w:b/>
          <w:bCs/>
          <w:highlight w:val="cyan"/>
        </w:rPr>
        <w:t xml:space="preserve">NOTE: </w:t>
      </w:r>
      <w:r w:rsidRPr="003C525E">
        <w:rPr>
          <w:highlight w:val="cyan"/>
        </w:rPr>
        <w:t>In the event the manufacturer has an EC-REP, this section should clearly establish who has the obligation to report to the CA where the EC-REP is located</w:t>
      </w:r>
      <w:r w:rsidR="00FF6E07" w:rsidRPr="003C525E">
        <w:rPr>
          <w:highlight w:val="cyan"/>
        </w:rPr>
        <w:t xml:space="preserve">. </w:t>
      </w:r>
      <w:r w:rsidR="006B4C93" w:rsidRPr="003C525E">
        <w:rPr>
          <w:highlight w:val="cyan"/>
        </w:rPr>
        <w:t>If the</w:t>
      </w:r>
      <w:r w:rsidR="005605CE" w:rsidRPr="003C525E">
        <w:rPr>
          <w:highlight w:val="cyan"/>
        </w:rPr>
        <w:t xml:space="preserve"> EC-REP</w:t>
      </w:r>
      <w:r w:rsidR="006B4C93" w:rsidRPr="003C525E">
        <w:rPr>
          <w:highlight w:val="cyan"/>
        </w:rPr>
        <w:t xml:space="preserve"> is responsible, this should be</w:t>
      </w:r>
      <w:r w:rsidR="00A13C8E">
        <w:rPr>
          <w:highlight w:val="cyan"/>
        </w:rPr>
        <w:t xml:space="preserve"> explicitly</w:t>
      </w:r>
      <w:r w:rsidR="006B4C93" w:rsidRPr="003C525E">
        <w:rPr>
          <w:highlight w:val="cyan"/>
        </w:rPr>
        <w:t xml:space="preserve"> </w:t>
      </w:r>
      <w:r w:rsidR="006C4734" w:rsidRPr="003C525E">
        <w:rPr>
          <w:highlight w:val="cyan"/>
        </w:rPr>
        <w:t>documented in the Mandate</w:t>
      </w:r>
      <w:r w:rsidRPr="003C525E">
        <w:rPr>
          <w:highlight w:val="cyan"/>
        </w:rPr>
        <w:t xml:space="preserve">. Delete this </w:t>
      </w:r>
      <w:r w:rsidR="00E8064F" w:rsidRPr="003C525E">
        <w:rPr>
          <w:highlight w:val="cyan"/>
        </w:rPr>
        <w:t>NOTE in entirety</w:t>
      </w:r>
      <w:r w:rsidRPr="003C525E">
        <w:rPr>
          <w:highlight w:val="cyan"/>
        </w:rPr>
        <w:t>.]</w:t>
      </w:r>
    </w:p>
    <w:p w14:paraId="5143D238" w14:textId="2F3583F1" w:rsidR="00883159" w:rsidRPr="00D43A17" w:rsidRDefault="00883159" w:rsidP="00324575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In the event of any relevant changes to the </w:t>
      </w:r>
      <w:r w:rsidR="00484442">
        <w:t xml:space="preserve">submitted </w:t>
      </w:r>
      <w:r w:rsidR="00C6606A">
        <w:t>MIF (</w:t>
      </w:r>
      <w:r w:rsidR="00484442">
        <w:t>MDCG 2024-16</w:t>
      </w:r>
      <w:r w:rsidR="00C6606A">
        <w:t>)</w:t>
      </w:r>
      <w:r w:rsidR="00484442">
        <w:t xml:space="preserve">, the PRRC or </w:t>
      </w:r>
      <w:r w:rsidR="00484442" w:rsidRPr="00484442">
        <w:rPr>
          <w:highlight w:val="yellow"/>
        </w:rPr>
        <w:t>[Job Title]</w:t>
      </w:r>
      <w:r w:rsidR="00484442">
        <w:t xml:space="preserve"> may voluntarily inform </w:t>
      </w:r>
      <w:r w:rsidR="00484442" w:rsidRPr="00484442">
        <w:rPr>
          <w:highlight w:val="yellow"/>
        </w:rPr>
        <w:t>[the CA</w:t>
      </w:r>
      <w:r w:rsidR="00CF4209">
        <w:rPr>
          <w:highlight w:val="yellow"/>
        </w:rPr>
        <w:t xml:space="preserve"> / </w:t>
      </w:r>
      <w:r w:rsidR="00CF4209" w:rsidRPr="00484442">
        <w:rPr>
          <w:highlight w:val="yellow"/>
        </w:rPr>
        <w:t>its EC-REP</w:t>
      </w:r>
      <w:r w:rsidR="00CF4209" w:rsidRPr="00CF4209">
        <w:t xml:space="preserve"> </w:t>
      </w:r>
      <w:r w:rsidR="00CF4209" w:rsidRPr="00CF4209">
        <w:rPr>
          <w:highlight w:val="cyan"/>
        </w:rPr>
        <w:t>(if EC-REP is mandated to report)</w:t>
      </w:r>
      <w:r w:rsidR="00484442" w:rsidRPr="00484442">
        <w:rPr>
          <w:highlight w:val="yellow"/>
        </w:rPr>
        <w:t>]</w:t>
      </w:r>
      <w:r w:rsidR="00484442">
        <w:t xml:space="preserve"> of any relevant changes to the submitted form by sending an updated form, indicating </w:t>
      </w:r>
      <w:r w:rsidR="00484442" w:rsidRPr="00484442">
        <w:t>either 'additional information' or 'follow-up information', reflected as voluntary in section 1, sub-section 'type of information' of the MIF</w:t>
      </w:r>
      <w:r w:rsidR="00C6606A">
        <w:t xml:space="preserve"> (MDCG 2024-16)</w:t>
      </w:r>
      <w:r w:rsidR="00484442" w:rsidRPr="00484442">
        <w:t>. When using either option, the submitter should specify which sections of the form have been modified, e.g., Section 2, sub-section 'X'.</w:t>
      </w:r>
    </w:p>
    <w:p w14:paraId="3738B7B9" w14:textId="79C81AE8" w:rsidR="00D43A17" w:rsidRPr="00A539D9" w:rsidRDefault="00D43A17" w:rsidP="00D43A17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 xml:space="preserve">Copies of any </w:t>
      </w:r>
      <w:r w:rsidRPr="00484442">
        <w:t>'additional information' or 'follow-up information'</w:t>
      </w:r>
      <w:r>
        <w:t xml:space="preserve"> MIFs </w:t>
      </w:r>
      <w:r w:rsidR="00FB766E">
        <w:t>shall be annexed to the raised CAPA.</w:t>
      </w:r>
    </w:p>
    <w:p w14:paraId="6EAC8323" w14:textId="3D9D80B2" w:rsidR="00C6606A" w:rsidRDefault="00C6606A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Once the initial activities covered by </w:t>
      </w:r>
      <w:r>
        <w:rPr>
          <w:b/>
          <w:bCs/>
        </w:rPr>
        <w:t>Sections 6.7.1 – 6.7.4</w:t>
      </w:r>
      <w:r>
        <w:t xml:space="preserve"> have been completed, the Device Supply Interruption / Disruption Committee will manage the interruption or discontinuation of device supply in accordance with process established in </w:t>
      </w:r>
      <w:r w:rsidRPr="008E47B7">
        <w:rPr>
          <w:highlight w:val="yellow"/>
        </w:rPr>
        <w:t>[Corrective Action &amp; Preventive Action Procedure Reference # &amp; Title]</w:t>
      </w:r>
      <w:r w:rsidR="00AD01C7">
        <w:t>. They will further ensure</w:t>
      </w:r>
      <w:r>
        <w:t xml:space="preserve"> that all relevant information and records are included and/or annexed to the raised CAPA in accordance with that procedure.</w:t>
      </w:r>
    </w:p>
    <w:p w14:paraId="24D8ED5A" w14:textId="7937D9D4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QUALITY RECORDS</w:t>
      </w:r>
    </w:p>
    <w:p w14:paraId="54CFC282" w14:textId="5CB1FBA6" w:rsidR="002B0C7A" w:rsidRPr="00FB766E" w:rsidRDefault="002B0C7A" w:rsidP="002B0C7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Copies of </w:t>
      </w:r>
      <w:r w:rsidR="00FB766E">
        <w:t xml:space="preserve">the following </w:t>
      </w:r>
      <w:r>
        <w:t xml:space="preserve">shall be maintained and retained according to </w:t>
      </w:r>
      <w:r w:rsidRPr="00044874">
        <w:rPr>
          <w:highlight w:val="yellow"/>
        </w:rPr>
        <w:t>[Document &amp; Record Control Procedure Reference # &amp; Title]</w:t>
      </w:r>
      <w:r w:rsidR="00FB766E">
        <w:t>:</w:t>
      </w:r>
    </w:p>
    <w:p w14:paraId="5669372A" w14:textId="272DBA2F" w:rsidR="00FB766E" w:rsidRPr="00FB766E" w:rsidRDefault="00FB766E" w:rsidP="00FB766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CAPA records</w:t>
      </w:r>
      <w:r w:rsidR="002C089A">
        <w:t>, including all relevant annexes</w:t>
      </w:r>
    </w:p>
    <w:p w14:paraId="51DD24FF" w14:textId="089668CF" w:rsidR="00FB766E" w:rsidRPr="002C089A" w:rsidRDefault="00FB766E" w:rsidP="002C08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Submitted MIFs (MDCG 2024-16)</w:t>
      </w:r>
    </w:p>
    <w:p w14:paraId="5A3227C2" w14:textId="77CB5AF6" w:rsidR="002C089A" w:rsidRPr="002C089A" w:rsidRDefault="002C089A" w:rsidP="002C08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RMF records</w:t>
      </w:r>
    </w:p>
    <w:sectPr w:rsidR="002C089A" w:rsidRPr="002C089A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C275" w14:textId="77777777" w:rsidR="008A2C9E" w:rsidRDefault="008A2C9E" w:rsidP="00B666A7">
      <w:pPr>
        <w:spacing w:after="0" w:line="240" w:lineRule="auto"/>
      </w:pPr>
      <w:r>
        <w:separator/>
      </w:r>
    </w:p>
  </w:endnote>
  <w:endnote w:type="continuationSeparator" w:id="0">
    <w:p w14:paraId="504AF1B9" w14:textId="77777777" w:rsidR="008A2C9E" w:rsidRDefault="008A2C9E" w:rsidP="00B6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5FA8B" w14:textId="4FA07330" w:rsidR="00755D93" w:rsidRPr="00755D93" w:rsidRDefault="00755D93" w:rsidP="00755D93">
    <w:pPr>
      <w:pStyle w:val="Footer"/>
      <w:jc w:val="right"/>
      <w:rPr>
        <w:sz w:val="20"/>
        <w:szCs w:val="20"/>
      </w:rPr>
    </w:pPr>
    <w:r w:rsidRPr="00755D93">
      <w:rPr>
        <w:sz w:val="20"/>
        <w:szCs w:val="20"/>
      </w:rPr>
      <w:t xml:space="preserve">Page </w:t>
    </w:r>
    <w:r w:rsidRPr="00755D93">
      <w:rPr>
        <w:sz w:val="20"/>
        <w:szCs w:val="20"/>
      </w:rPr>
      <w:fldChar w:fldCharType="begin"/>
    </w:r>
    <w:r w:rsidRPr="00755D93">
      <w:rPr>
        <w:sz w:val="20"/>
        <w:szCs w:val="20"/>
      </w:rPr>
      <w:instrText xml:space="preserve"> PAGE   \* MERGEFORMAT </w:instrText>
    </w:r>
    <w:r w:rsidRPr="00755D93">
      <w:rPr>
        <w:sz w:val="20"/>
        <w:szCs w:val="20"/>
      </w:rPr>
      <w:fldChar w:fldCharType="separate"/>
    </w:r>
    <w:r w:rsidRPr="00755D93">
      <w:rPr>
        <w:noProof/>
        <w:sz w:val="20"/>
        <w:szCs w:val="20"/>
      </w:rPr>
      <w:t>1</w:t>
    </w:r>
    <w:r w:rsidRPr="00755D93">
      <w:rPr>
        <w:sz w:val="20"/>
        <w:szCs w:val="20"/>
      </w:rPr>
      <w:fldChar w:fldCharType="end"/>
    </w:r>
    <w:r w:rsidRPr="00755D93">
      <w:rPr>
        <w:sz w:val="20"/>
        <w:szCs w:val="20"/>
      </w:rPr>
      <w:t xml:space="preserve"> of </w:t>
    </w:r>
    <w:r w:rsidRPr="00755D93">
      <w:rPr>
        <w:sz w:val="20"/>
        <w:szCs w:val="20"/>
      </w:rPr>
      <w:fldChar w:fldCharType="begin"/>
    </w:r>
    <w:r w:rsidRPr="00755D93">
      <w:rPr>
        <w:sz w:val="20"/>
        <w:szCs w:val="20"/>
      </w:rPr>
      <w:instrText xml:space="preserve"> NUMPAGES   \* MERGEFORMAT </w:instrText>
    </w:r>
    <w:r w:rsidRPr="00755D93">
      <w:rPr>
        <w:sz w:val="20"/>
        <w:szCs w:val="20"/>
      </w:rPr>
      <w:fldChar w:fldCharType="separate"/>
    </w:r>
    <w:r w:rsidRPr="00755D93">
      <w:rPr>
        <w:noProof/>
        <w:sz w:val="20"/>
        <w:szCs w:val="20"/>
      </w:rPr>
      <w:t>2</w:t>
    </w:r>
    <w:r w:rsidRPr="00755D9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EE39" w14:textId="77777777" w:rsidR="008A2C9E" w:rsidRDefault="008A2C9E" w:rsidP="00B666A7">
      <w:pPr>
        <w:spacing w:after="0" w:line="240" w:lineRule="auto"/>
      </w:pPr>
      <w:r>
        <w:separator/>
      </w:r>
    </w:p>
  </w:footnote>
  <w:footnote w:type="continuationSeparator" w:id="0">
    <w:p w14:paraId="292F2A28" w14:textId="77777777" w:rsidR="008A2C9E" w:rsidRDefault="008A2C9E" w:rsidP="00B6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8"/>
      <w:gridCol w:w="4000"/>
      <w:gridCol w:w="2600"/>
    </w:tblGrid>
    <w:tr w:rsidR="00B666A7" w14:paraId="189D1911" w14:textId="77777777" w:rsidTr="00143DA8">
      <w:tc>
        <w:tcPr>
          <w:tcW w:w="2408" w:type="dxa"/>
        </w:tcPr>
        <w:p w14:paraId="46EC0293" w14:textId="066C48CA" w:rsidR="00B666A7" w:rsidRPr="00755D93" w:rsidRDefault="00B666A7" w:rsidP="00B666A7">
          <w:pPr>
            <w:spacing w:after="0"/>
            <w:rPr>
              <w:rFonts w:ascii="Calibri" w:hAnsi="Calibri"/>
              <w:bCs/>
              <w:sz w:val="18"/>
              <w:szCs w:val="18"/>
            </w:rPr>
          </w:pPr>
          <w:r w:rsidRPr="00755D93">
            <w:rPr>
              <w:rFonts w:ascii="Calibri" w:hAnsi="Calibri"/>
              <w:bCs/>
              <w:sz w:val="18"/>
              <w:szCs w:val="18"/>
              <w:highlight w:val="yellow"/>
            </w:rPr>
            <w:t>[Document Ref. #]</w:t>
          </w:r>
        </w:p>
        <w:p w14:paraId="672B9745" w14:textId="45E02E6A" w:rsidR="00B666A7" w:rsidRPr="000810B8" w:rsidRDefault="00B666A7" w:rsidP="00B666A7">
          <w:pPr>
            <w:spacing w:after="0"/>
            <w:rPr>
              <w:rFonts w:ascii="Calibri" w:hAnsi="Calibri"/>
              <w:caps/>
              <w:sz w:val="18"/>
              <w:szCs w:val="18"/>
            </w:rPr>
          </w:pPr>
          <w:r w:rsidRPr="00C95F53">
            <w:rPr>
              <w:rFonts w:ascii="Calibri" w:hAnsi="Calibri"/>
              <w:sz w:val="18"/>
              <w:szCs w:val="18"/>
            </w:rPr>
            <w:t>R</w:t>
          </w:r>
          <w:r>
            <w:rPr>
              <w:rFonts w:ascii="Calibri" w:hAnsi="Calibri"/>
              <w:sz w:val="18"/>
              <w:szCs w:val="18"/>
            </w:rPr>
            <w:t>ev.: A</w:t>
          </w:r>
        </w:p>
      </w:tc>
      <w:tc>
        <w:tcPr>
          <w:tcW w:w="4000" w:type="dxa"/>
          <w:vAlign w:val="center"/>
        </w:tcPr>
        <w:p w14:paraId="0E57120E" w14:textId="74FB5B30" w:rsidR="00B666A7" w:rsidRPr="004F7B47" w:rsidRDefault="00B666A7" w:rsidP="00B666A7">
          <w:pPr>
            <w:spacing w:after="0"/>
            <w:jc w:val="center"/>
            <w:rPr>
              <w:rFonts w:ascii="Calibri" w:hAnsi="Calibri"/>
              <w:sz w:val="24"/>
              <w:szCs w:val="24"/>
              <w:lang w:val="fr-FR"/>
            </w:rPr>
          </w:pPr>
          <w:r w:rsidRPr="004F7B47">
            <w:rPr>
              <w:rFonts w:ascii="Calibri" w:hAnsi="Calibri"/>
              <w:sz w:val="24"/>
              <w:szCs w:val="24"/>
              <w:lang w:val="fr-FR"/>
            </w:rPr>
            <w:t xml:space="preserve">Device </w:t>
          </w:r>
          <w:proofErr w:type="spellStart"/>
          <w:r w:rsidR="00143DA8" w:rsidRPr="004F7B47">
            <w:rPr>
              <w:rFonts w:ascii="Calibri" w:hAnsi="Calibri"/>
              <w:sz w:val="24"/>
              <w:szCs w:val="24"/>
              <w:lang w:val="fr-FR"/>
            </w:rPr>
            <w:t>Supply</w:t>
          </w:r>
          <w:proofErr w:type="spellEnd"/>
          <w:r w:rsidR="00143DA8" w:rsidRPr="004F7B47">
            <w:rPr>
              <w:rFonts w:ascii="Calibri" w:hAnsi="Calibri"/>
              <w:sz w:val="24"/>
              <w:szCs w:val="24"/>
              <w:lang w:val="fr-FR"/>
            </w:rPr>
            <w:t xml:space="preserve"> Interruption / Discontinuation</w:t>
          </w:r>
          <w:r w:rsidRPr="004F7B47">
            <w:rPr>
              <w:rFonts w:ascii="Calibri" w:hAnsi="Calibri"/>
              <w:sz w:val="24"/>
              <w:szCs w:val="24"/>
              <w:lang w:val="fr-FR"/>
            </w:rPr>
            <w:t xml:space="preserve"> Management </w:t>
          </w:r>
          <w:r w:rsidR="00755D93" w:rsidRPr="004F7B47">
            <w:rPr>
              <w:rFonts w:ascii="Calibri" w:hAnsi="Calibri"/>
              <w:sz w:val="24"/>
              <w:szCs w:val="24"/>
              <w:lang w:val="fr-FR"/>
            </w:rPr>
            <w:t>– EU</w:t>
          </w:r>
        </w:p>
      </w:tc>
      <w:tc>
        <w:tcPr>
          <w:tcW w:w="2600" w:type="dxa"/>
          <w:vAlign w:val="center"/>
        </w:tcPr>
        <w:p w14:paraId="3D5C4A59" w14:textId="3CD5710C" w:rsidR="00B666A7" w:rsidRPr="000810B8" w:rsidRDefault="00755D93" w:rsidP="00755D93">
          <w:pPr>
            <w:spacing w:after="0"/>
            <w:jc w:val="center"/>
            <w:rPr>
              <w:rFonts w:ascii="Calibri" w:hAnsi="Calibri"/>
              <w:sz w:val="18"/>
              <w:szCs w:val="18"/>
            </w:rPr>
          </w:pPr>
          <w:r w:rsidRPr="00755D93">
            <w:rPr>
              <w:rFonts w:ascii="Calibri" w:hAnsi="Calibri"/>
              <w:sz w:val="18"/>
              <w:szCs w:val="18"/>
              <w:highlight w:val="yellow"/>
            </w:rPr>
            <w:t>[Manufacturer Logo]</w:t>
          </w:r>
        </w:p>
      </w:tc>
    </w:tr>
  </w:tbl>
  <w:p w14:paraId="1524FC34" w14:textId="77777777" w:rsidR="00B666A7" w:rsidRDefault="00B66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5D03"/>
    <w:multiLevelType w:val="hybridMultilevel"/>
    <w:tmpl w:val="246C8728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8776C49"/>
    <w:multiLevelType w:val="hybridMultilevel"/>
    <w:tmpl w:val="0F545E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D704B"/>
    <w:multiLevelType w:val="hybridMultilevel"/>
    <w:tmpl w:val="6B40FD1C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F794568"/>
    <w:multiLevelType w:val="hybridMultilevel"/>
    <w:tmpl w:val="CB56381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3B741C"/>
    <w:multiLevelType w:val="hybridMultilevel"/>
    <w:tmpl w:val="6DD877D2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4A820C6"/>
    <w:multiLevelType w:val="hybridMultilevel"/>
    <w:tmpl w:val="045CB04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09215AB"/>
    <w:multiLevelType w:val="multilevel"/>
    <w:tmpl w:val="19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E32E7C"/>
    <w:multiLevelType w:val="hybridMultilevel"/>
    <w:tmpl w:val="081C7D48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8C603E"/>
    <w:multiLevelType w:val="hybridMultilevel"/>
    <w:tmpl w:val="F5F689F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97A580B"/>
    <w:multiLevelType w:val="hybridMultilevel"/>
    <w:tmpl w:val="D99028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024A7"/>
    <w:multiLevelType w:val="hybridMultilevel"/>
    <w:tmpl w:val="C38A30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9E328B"/>
    <w:multiLevelType w:val="hybridMultilevel"/>
    <w:tmpl w:val="EECA754C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4357129"/>
    <w:multiLevelType w:val="hybridMultilevel"/>
    <w:tmpl w:val="274256E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747EC7"/>
    <w:multiLevelType w:val="hybridMultilevel"/>
    <w:tmpl w:val="E9A06296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02796084">
    <w:abstractNumId w:val="6"/>
  </w:num>
  <w:num w:numId="2" w16cid:durableId="1778477308">
    <w:abstractNumId w:val="9"/>
  </w:num>
  <w:num w:numId="3" w16cid:durableId="1470438421">
    <w:abstractNumId w:val="4"/>
  </w:num>
  <w:num w:numId="4" w16cid:durableId="472218165">
    <w:abstractNumId w:val="1"/>
  </w:num>
  <w:num w:numId="5" w16cid:durableId="1904414075">
    <w:abstractNumId w:val="10"/>
  </w:num>
  <w:num w:numId="6" w16cid:durableId="246623802">
    <w:abstractNumId w:val="5"/>
  </w:num>
  <w:num w:numId="7" w16cid:durableId="1305310456">
    <w:abstractNumId w:val="3"/>
  </w:num>
  <w:num w:numId="8" w16cid:durableId="110324505">
    <w:abstractNumId w:val="12"/>
  </w:num>
  <w:num w:numId="9" w16cid:durableId="944534305">
    <w:abstractNumId w:val="11"/>
  </w:num>
  <w:num w:numId="10" w16cid:durableId="547644664">
    <w:abstractNumId w:val="8"/>
  </w:num>
  <w:num w:numId="11" w16cid:durableId="26487620">
    <w:abstractNumId w:val="2"/>
  </w:num>
  <w:num w:numId="12" w16cid:durableId="1412000077">
    <w:abstractNumId w:val="13"/>
  </w:num>
  <w:num w:numId="13" w16cid:durableId="344525652">
    <w:abstractNumId w:val="7"/>
  </w:num>
  <w:num w:numId="14" w16cid:durableId="5574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A7"/>
    <w:rsid w:val="00013177"/>
    <w:rsid w:val="00023164"/>
    <w:rsid w:val="0004154B"/>
    <w:rsid w:val="00041D2E"/>
    <w:rsid w:val="00044874"/>
    <w:rsid w:val="0006345B"/>
    <w:rsid w:val="000735BF"/>
    <w:rsid w:val="0007671B"/>
    <w:rsid w:val="000C6A69"/>
    <w:rsid w:val="000E2C57"/>
    <w:rsid w:val="001138F5"/>
    <w:rsid w:val="0011628E"/>
    <w:rsid w:val="00123BE2"/>
    <w:rsid w:val="0013436C"/>
    <w:rsid w:val="00140D8C"/>
    <w:rsid w:val="00143DA8"/>
    <w:rsid w:val="00182277"/>
    <w:rsid w:val="001A04B1"/>
    <w:rsid w:val="001E110B"/>
    <w:rsid w:val="001E54C2"/>
    <w:rsid w:val="00205295"/>
    <w:rsid w:val="00232BF9"/>
    <w:rsid w:val="002B0C7A"/>
    <w:rsid w:val="002C089A"/>
    <w:rsid w:val="002F5C5B"/>
    <w:rsid w:val="00324575"/>
    <w:rsid w:val="00342E77"/>
    <w:rsid w:val="00375DC1"/>
    <w:rsid w:val="003A7C54"/>
    <w:rsid w:val="003C525E"/>
    <w:rsid w:val="003C725E"/>
    <w:rsid w:val="003C7718"/>
    <w:rsid w:val="003E4F8A"/>
    <w:rsid w:val="003E575E"/>
    <w:rsid w:val="003F724D"/>
    <w:rsid w:val="00402BD0"/>
    <w:rsid w:val="00457A84"/>
    <w:rsid w:val="00472FB4"/>
    <w:rsid w:val="00484442"/>
    <w:rsid w:val="004A40C2"/>
    <w:rsid w:val="004B249D"/>
    <w:rsid w:val="004E56A2"/>
    <w:rsid w:val="004F7B47"/>
    <w:rsid w:val="00502E38"/>
    <w:rsid w:val="005067D4"/>
    <w:rsid w:val="005504FA"/>
    <w:rsid w:val="005605CE"/>
    <w:rsid w:val="0057520A"/>
    <w:rsid w:val="005818A2"/>
    <w:rsid w:val="00587B10"/>
    <w:rsid w:val="00591110"/>
    <w:rsid w:val="00591E66"/>
    <w:rsid w:val="005B542B"/>
    <w:rsid w:val="005F0B6E"/>
    <w:rsid w:val="005F4FEE"/>
    <w:rsid w:val="005F539A"/>
    <w:rsid w:val="006110E5"/>
    <w:rsid w:val="00612AE7"/>
    <w:rsid w:val="00617089"/>
    <w:rsid w:val="006236F1"/>
    <w:rsid w:val="00664FAF"/>
    <w:rsid w:val="006657D2"/>
    <w:rsid w:val="00675664"/>
    <w:rsid w:val="00680C54"/>
    <w:rsid w:val="00695129"/>
    <w:rsid w:val="006B4C93"/>
    <w:rsid w:val="006C4734"/>
    <w:rsid w:val="006F60E5"/>
    <w:rsid w:val="00727A48"/>
    <w:rsid w:val="00751B3A"/>
    <w:rsid w:val="00755D93"/>
    <w:rsid w:val="00766F70"/>
    <w:rsid w:val="007C394C"/>
    <w:rsid w:val="0080487B"/>
    <w:rsid w:val="0080580C"/>
    <w:rsid w:val="0081620E"/>
    <w:rsid w:val="00846C88"/>
    <w:rsid w:val="008537B4"/>
    <w:rsid w:val="00883159"/>
    <w:rsid w:val="008A2C9E"/>
    <w:rsid w:val="008B5889"/>
    <w:rsid w:val="008C5B84"/>
    <w:rsid w:val="008D2244"/>
    <w:rsid w:val="008E4640"/>
    <w:rsid w:val="008E47B7"/>
    <w:rsid w:val="00913DCA"/>
    <w:rsid w:val="00923203"/>
    <w:rsid w:val="009630FB"/>
    <w:rsid w:val="00967196"/>
    <w:rsid w:val="009E4C87"/>
    <w:rsid w:val="009E63D5"/>
    <w:rsid w:val="00A13C8E"/>
    <w:rsid w:val="00A27F17"/>
    <w:rsid w:val="00A459BF"/>
    <w:rsid w:val="00A50EF6"/>
    <w:rsid w:val="00A5114B"/>
    <w:rsid w:val="00A539D9"/>
    <w:rsid w:val="00A7243E"/>
    <w:rsid w:val="00A854D9"/>
    <w:rsid w:val="00A928F8"/>
    <w:rsid w:val="00AC045E"/>
    <w:rsid w:val="00AC60B8"/>
    <w:rsid w:val="00AD01C7"/>
    <w:rsid w:val="00AE0551"/>
    <w:rsid w:val="00AE4F0C"/>
    <w:rsid w:val="00AE5D86"/>
    <w:rsid w:val="00AF51F7"/>
    <w:rsid w:val="00B13D7F"/>
    <w:rsid w:val="00B35D7A"/>
    <w:rsid w:val="00B4762A"/>
    <w:rsid w:val="00B64A63"/>
    <w:rsid w:val="00B666A7"/>
    <w:rsid w:val="00B94C55"/>
    <w:rsid w:val="00B9742C"/>
    <w:rsid w:val="00BC5959"/>
    <w:rsid w:val="00C028C8"/>
    <w:rsid w:val="00C116DC"/>
    <w:rsid w:val="00C6606A"/>
    <w:rsid w:val="00CC774F"/>
    <w:rsid w:val="00CF4209"/>
    <w:rsid w:val="00D34F8E"/>
    <w:rsid w:val="00D43A17"/>
    <w:rsid w:val="00D73B3A"/>
    <w:rsid w:val="00D90BA5"/>
    <w:rsid w:val="00DB0F47"/>
    <w:rsid w:val="00DE7AFB"/>
    <w:rsid w:val="00DF5A2C"/>
    <w:rsid w:val="00DF6329"/>
    <w:rsid w:val="00E10CE5"/>
    <w:rsid w:val="00E118C5"/>
    <w:rsid w:val="00E1455E"/>
    <w:rsid w:val="00E754A5"/>
    <w:rsid w:val="00E8064F"/>
    <w:rsid w:val="00E9416E"/>
    <w:rsid w:val="00EB4BE9"/>
    <w:rsid w:val="00ED732A"/>
    <w:rsid w:val="00ED77DE"/>
    <w:rsid w:val="00F06373"/>
    <w:rsid w:val="00FA5809"/>
    <w:rsid w:val="00FB0C36"/>
    <w:rsid w:val="00FB766E"/>
    <w:rsid w:val="00FF2353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B97A1"/>
  <w15:chartTrackingRefBased/>
  <w15:docId w15:val="{CAC1B56D-F293-4013-93C0-D9F460EC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A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6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A7"/>
  </w:style>
  <w:style w:type="paragraph" w:styleId="Footer">
    <w:name w:val="footer"/>
    <w:basedOn w:val="Normal"/>
    <w:link w:val="FooterChar"/>
    <w:uiPriority w:val="99"/>
    <w:unhideWhenUsed/>
    <w:rsid w:val="00B6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A7"/>
  </w:style>
  <w:style w:type="character" w:styleId="Hyperlink">
    <w:name w:val="Hyperlink"/>
    <w:basedOn w:val="DefaultParagraphFont"/>
    <w:uiPriority w:val="99"/>
    <w:unhideWhenUsed/>
    <w:rsid w:val="004B2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the-windsor-framework" TargetMode="External"/><Relationship Id="rId18" Type="http://schemas.openxmlformats.org/officeDocument/2006/relationships/hyperlink" Target="https://health.ec.europa.eu/document/download/b431b10f-8512-4f47-9191-e1b84b2f9a27_en?filename=mdr_qna-article10a_mdr-ivdr_en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ealth.ec.europa.eu/document/download/7907ec70-0b6c-4c27-aeb7-b1c51dbf9105_en?filename=md_eu-turkey_customs-union_en.pdf" TargetMode="External"/><Relationship Id="rId17" Type="http://schemas.openxmlformats.org/officeDocument/2006/relationships/hyperlink" Target="https://eur-lex.europa.eu/eli/reg/2024/1860/o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CELEX%3A02017R0746-202407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01998L0079-20120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uri=CELEX%3A02017R0745-20240709" TargetMode="External"/><Relationship Id="rId10" Type="http://schemas.openxmlformats.org/officeDocument/2006/relationships/hyperlink" Target="https://eur-lex.europa.eu/legal-content/EN/TXT/?uri=CELEX%3A01993L0042-2007101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31990L0385" TargetMode="External"/><Relationship Id="rId14" Type="http://schemas.openxmlformats.org/officeDocument/2006/relationships/hyperlink" Target="https://health.ec.europa.eu/document/download/919061d9-5dfa-4d0b-ab9b-3543eed98f76_en?filename=md_mdc-2024-16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AE70-AC60-44CA-BC60-EFD9C1B2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Dun</dc:creator>
  <cp:keywords/>
  <dc:description/>
  <cp:lastModifiedBy>Ann Marie Boullie</cp:lastModifiedBy>
  <cp:revision>78</cp:revision>
  <dcterms:created xsi:type="dcterms:W3CDTF">2024-12-27T20:24:00Z</dcterms:created>
  <dcterms:modified xsi:type="dcterms:W3CDTF">2024-12-31T19:25:00Z</dcterms:modified>
</cp:coreProperties>
</file>