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D208" w14:textId="3599F513" w:rsidR="00BA16FE" w:rsidRPr="006F7412" w:rsidRDefault="00BA16FE" w:rsidP="0079233E">
      <w:pPr>
        <w:spacing w:after="0" w:line="240" w:lineRule="auto"/>
        <w:rPr>
          <w:rFonts w:cstheme="minorHAnsi"/>
          <w:b/>
          <w:bCs/>
          <w:sz w:val="28"/>
          <w:szCs w:val="28"/>
        </w:rPr>
      </w:pPr>
      <w:r w:rsidRPr="006F7412">
        <w:rPr>
          <w:rFonts w:cstheme="minorHAnsi"/>
          <w:b/>
          <w:bCs/>
          <w:sz w:val="28"/>
          <w:szCs w:val="28"/>
        </w:rPr>
        <w:t>PSUR Template Intro</w:t>
      </w:r>
    </w:p>
    <w:p w14:paraId="536FDFDF" w14:textId="77777777" w:rsidR="00BA16FE" w:rsidRDefault="00BA16FE" w:rsidP="0079233E">
      <w:pPr>
        <w:spacing w:after="0" w:line="240" w:lineRule="auto"/>
      </w:pPr>
    </w:p>
    <w:p w14:paraId="239E488B" w14:textId="77777777" w:rsidR="001C7573" w:rsidRDefault="00BA16FE" w:rsidP="0079233E">
      <w:pPr>
        <w:spacing w:after="0" w:line="240" w:lineRule="auto"/>
      </w:pPr>
      <w:r>
        <w:t xml:space="preserve">This template includes the Annexes from MDCG 2022-21 on Periodic Safety Update Reports (PSURs). </w:t>
      </w:r>
    </w:p>
    <w:p w14:paraId="7B2371C3" w14:textId="77777777" w:rsidR="001C7573" w:rsidRDefault="001C7573" w:rsidP="0079233E">
      <w:pPr>
        <w:spacing w:after="0" w:line="240" w:lineRule="auto"/>
      </w:pPr>
    </w:p>
    <w:p w14:paraId="09306DF3" w14:textId="69F04149" w:rsidR="00680684" w:rsidRDefault="001C7573" w:rsidP="00D64392">
      <w:pPr>
        <w:pStyle w:val="ListParagraph"/>
        <w:numPr>
          <w:ilvl w:val="0"/>
          <w:numId w:val="34"/>
        </w:numPr>
        <w:spacing w:after="0" w:line="240" w:lineRule="auto"/>
      </w:pPr>
      <w:r>
        <w:t>T</w:t>
      </w:r>
      <w:r w:rsidR="00674A1F">
        <w:t xml:space="preserve">he guidance document can be found: </w:t>
      </w:r>
      <w:hyperlink r:id="rId11" w:history="1">
        <w:r w:rsidR="00674A1F" w:rsidRPr="00D64392">
          <w:rPr>
            <w:rStyle w:val="Hyperlink"/>
            <w:b/>
            <w:bCs/>
          </w:rPr>
          <w:t>HERE</w:t>
        </w:r>
      </w:hyperlink>
    </w:p>
    <w:p w14:paraId="11EA6EFC" w14:textId="49A1599D" w:rsidR="00680684" w:rsidRDefault="001C7573" w:rsidP="00D64392">
      <w:pPr>
        <w:pStyle w:val="ListParagraph"/>
        <w:numPr>
          <w:ilvl w:val="0"/>
          <w:numId w:val="34"/>
        </w:numPr>
        <w:spacing w:after="0" w:line="240" w:lineRule="auto"/>
      </w:pPr>
      <w:r>
        <w:t xml:space="preserve">The MDR can be found: </w:t>
      </w:r>
      <w:hyperlink r:id="rId12" w:anchor="tocId141" w:history="1">
        <w:r w:rsidRPr="00D64392">
          <w:rPr>
            <w:rStyle w:val="Hyperlink"/>
            <w:b/>
            <w:bCs/>
          </w:rPr>
          <w:t>HERE</w:t>
        </w:r>
      </w:hyperlink>
    </w:p>
    <w:p w14:paraId="673B58CF" w14:textId="76A77929" w:rsidR="001C7573" w:rsidRPr="00A742DC" w:rsidRDefault="00D64392" w:rsidP="00D64392">
      <w:pPr>
        <w:pStyle w:val="ListParagraph"/>
        <w:numPr>
          <w:ilvl w:val="0"/>
          <w:numId w:val="34"/>
        </w:numPr>
        <w:spacing w:after="0" w:line="240" w:lineRule="auto"/>
      </w:pPr>
      <w:r>
        <w:t xml:space="preserve">The IMDRF Terminologies for Categorized Adverse Event Reporting (AER) can be found: </w:t>
      </w:r>
      <w:hyperlink r:id="rId13" w:history="1">
        <w:r w:rsidRPr="00D64392">
          <w:rPr>
            <w:rStyle w:val="Hyperlink"/>
            <w:b/>
            <w:bCs/>
          </w:rPr>
          <w:t>HERE</w:t>
        </w:r>
      </w:hyperlink>
    </w:p>
    <w:p w14:paraId="6B6EF557" w14:textId="3181F723" w:rsidR="00A742DC" w:rsidRDefault="00A742DC" w:rsidP="00D64392">
      <w:pPr>
        <w:pStyle w:val="ListParagraph"/>
        <w:numPr>
          <w:ilvl w:val="0"/>
          <w:numId w:val="34"/>
        </w:numPr>
        <w:spacing w:after="0" w:line="240" w:lineRule="auto"/>
      </w:pPr>
      <w:r>
        <w:t xml:space="preserve">All MDCG 2022-21 Annexes in word format available: </w:t>
      </w:r>
      <w:hyperlink r:id="rId14" w:history="1">
        <w:r w:rsidRPr="00A742DC">
          <w:rPr>
            <w:rStyle w:val="Hyperlink"/>
            <w:b/>
            <w:bCs/>
          </w:rPr>
          <w:t>HERE</w:t>
        </w:r>
      </w:hyperlink>
    </w:p>
    <w:p w14:paraId="32CFA6A2" w14:textId="77777777" w:rsidR="00CD46A8" w:rsidRDefault="00CD46A8" w:rsidP="0079233E">
      <w:pPr>
        <w:spacing w:after="0" w:line="240" w:lineRule="auto"/>
      </w:pPr>
    </w:p>
    <w:p w14:paraId="0EA34CDB" w14:textId="379F9D8B" w:rsidR="007B3858" w:rsidRDefault="00BA16FE" w:rsidP="0079233E">
      <w:pPr>
        <w:spacing w:after="0" w:line="240" w:lineRule="auto"/>
      </w:pPr>
      <w:r>
        <w:t>No text from MDCG 2022-21 was changed</w:t>
      </w:r>
      <w:r w:rsidR="001562C5">
        <w:t xml:space="preserve">. It has simply been </w:t>
      </w:r>
      <w:r w:rsidR="00DA44CB">
        <w:t>moved from PDF to Word and formatted for easier use</w:t>
      </w:r>
      <w:r>
        <w:t>. However, Casus</w:t>
      </w:r>
      <w:r w:rsidR="002D129A">
        <w:t xml:space="preserve"> Consulting</w:t>
      </w:r>
      <w:r>
        <w:t xml:space="preserve"> has provided some additional context</w:t>
      </w:r>
      <w:r w:rsidR="0079233E">
        <w:t>,</w:t>
      </w:r>
      <w:r>
        <w:t xml:space="preserve"> which is </w:t>
      </w:r>
      <w:r w:rsidRPr="00BA16FE">
        <w:rPr>
          <w:highlight w:val="cyan"/>
        </w:rPr>
        <w:t>highlighted in blue</w:t>
      </w:r>
      <w:r>
        <w:t xml:space="preserve"> for </w:t>
      </w:r>
      <w:r w:rsidR="00DA44CB">
        <w:t>transparency</w:t>
      </w:r>
      <w:r>
        <w:t xml:space="preserve">. </w:t>
      </w:r>
    </w:p>
    <w:p w14:paraId="159D7C5F" w14:textId="77777777" w:rsidR="003D5C25" w:rsidRDefault="003D5C25" w:rsidP="0079233E">
      <w:pPr>
        <w:spacing w:after="0" w:line="240" w:lineRule="auto"/>
      </w:pPr>
    </w:p>
    <w:p w14:paraId="142016BC" w14:textId="7B876E40" w:rsidR="00BA16FE" w:rsidRPr="00BA16FE" w:rsidRDefault="00BA16FE" w:rsidP="0079233E">
      <w:pPr>
        <w:spacing w:after="0" w:line="240" w:lineRule="auto"/>
        <w:rPr>
          <w:rFonts w:eastAsiaTheme="minorEastAsia" w:cstheme="minorHAnsi"/>
          <w:b/>
          <w:bCs/>
        </w:rPr>
      </w:pPr>
      <w:r w:rsidRPr="00BA16FE">
        <w:rPr>
          <w:rFonts w:eastAsiaTheme="minorEastAsia" w:cstheme="minorHAnsi"/>
          <w:b/>
          <w:bCs/>
        </w:rPr>
        <w:t xml:space="preserve">Template Instructions:  </w:t>
      </w:r>
    </w:p>
    <w:p w14:paraId="295F2128" w14:textId="52267939" w:rsidR="006F7412" w:rsidRDefault="006F7412" w:rsidP="00B41136">
      <w:pPr>
        <w:pStyle w:val="ListParagraph"/>
        <w:numPr>
          <w:ilvl w:val="0"/>
          <w:numId w:val="2"/>
        </w:numPr>
        <w:spacing w:after="0" w:line="240" w:lineRule="auto"/>
        <w:rPr>
          <w:rFonts w:eastAsiaTheme="minorEastAsia" w:cstheme="minorHAnsi"/>
        </w:rPr>
      </w:pPr>
      <w:r>
        <w:rPr>
          <w:rFonts w:eastAsiaTheme="minorEastAsia" w:cstheme="minorHAnsi"/>
        </w:rPr>
        <w:t>All text under the section titles</w:t>
      </w:r>
      <w:r w:rsidR="00BA16FE" w:rsidRPr="00BA16FE">
        <w:rPr>
          <w:rFonts w:eastAsiaTheme="minorEastAsia" w:cstheme="minorHAnsi"/>
        </w:rPr>
        <w:t xml:space="preserve"> should be reviewed and</w:t>
      </w:r>
      <w:r w:rsidR="0079233E">
        <w:rPr>
          <w:rFonts w:eastAsiaTheme="minorEastAsia" w:cstheme="minorHAnsi"/>
        </w:rPr>
        <w:t xml:space="preserve"> then </w:t>
      </w:r>
      <w:r w:rsidR="00BA16FE" w:rsidRPr="00BA16FE">
        <w:rPr>
          <w:rFonts w:eastAsiaTheme="minorEastAsia" w:cstheme="minorHAnsi"/>
        </w:rPr>
        <w:t>replaced with your information</w:t>
      </w:r>
      <w:r>
        <w:rPr>
          <w:rFonts w:eastAsiaTheme="minorEastAsia" w:cstheme="minorHAnsi"/>
        </w:rPr>
        <w:t>.</w:t>
      </w:r>
    </w:p>
    <w:p w14:paraId="735E71A6" w14:textId="1B0BB37F" w:rsidR="00BA16FE" w:rsidRPr="00BA16FE" w:rsidRDefault="006F7412" w:rsidP="00B41136">
      <w:pPr>
        <w:pStyle w:val="ListParagraph"/>
        <w:numPr>
          <w:ilvl w:val="0"/>
          <w:numId w:val="2"/>
        </w:numPr>
        <w:spacing w:after="0" w:line="240" w:lineRule="auto"/>
        <w:rPr>
          <w:rFonts w:eastAsiaTheme="minorEastAsia" w:cstheme="minorHAnsi"/>
        </w:rPr>
      </w:pPr>
      <w:r>
        <w:rPr>
          <w:rFonts w:eastAsiaTheme="minorEastAsia" w:cstheme="minorHAnsi"/>
        </w:rPr>
        <w:t>Delete</w:t>
      </w:r>
      <w:r w:rsidR="0079233E">
        <w:rPr>
          <w:rFonts w:eastAsiaTheme="minorEastAsia" w:cstheme="minorHAnsi"/>
        </w:rPr>
        <w:t xml:space="preserve"> the </w:t>
      </w:r>
      <w:r w:rsidR="002D129A">
        <w:rPr>
          <w:rFonts w:eastAsiaTheme="minorEastAsia" w:cstheme="minorHAnsi"/>
        </w:rPr>
        <w:t>blue highlighting</w:t>
      </w:r>
      <w:r w:rsidR="0079233E">
        <w:rPr>
          <w:rFonts w:eastAsiaTheme="minorEastAsia" w:cstheme="minorHAnsi"/>
        </w:rPr>
        <w:t xml:space="preserve"> from the final document. </w:t>
      </w:r>
    </w:p>
    <w:p w14:paraId="7AB751DD" w14:textId="77777777" w:rsidR="00BA16FE" w:rsidRDefault="00BA16FE" w:rsidP="0079233E">
      <w:pPr>
        <w:spacing w:after="0" w:line="240" w:lineRule="auto"/>
      </w:pPr>
    </w:p>
    <w:p w14:paraId="74B68FC4" w14:textId="14D61100" w:rsidR="00BA16FE" w:rsidRPr="00BA16FE" w:rsidRDefault="00BA16FE" w:rsidP="0079233E">
      <w:pPr>
        <w:spacing w:after="0" w:line="240" w:lineRule="auto"/>
        <w:rPr>
          <w:b/>
          <w:bCs/>
        </w:rPr>
      </w:pPr>
      <w:r>
        <w:rPr>
          <w:b/>
          <w:bCs/>
        </w:rPr>
        <w:t>PSUR Sections:</w:t>
      </w:r>
    </w:p>
    <w:p w14:paraId="66F59360" w14:textId="3BA0B160" w:rsidR="00BA16FE" w:rsidRDefault="00BA16FE" w:rsidP="00B41136">
      <w:pPr>
        <w:pStyle w:val="ListParagraph"/>
        <w:numPr>
          <w:ilvl w:val="0"/>
          <w:numId w:val="1"/>
        </w:numPr>
        <w:spacing w:after="0" w:line="240" w:lineRule="auto"/>
      </w:pPr>
      <w:r>
        <w:t>Cover Page &amp; Table of Contents</w:t>
      </w:r>
    </w:p>
    <w:p w14:paraId="7044E30C" w14:textId="3AF130F0" w:rsidR="00BA16FE" w:rsidRDefault="00BA16FE" w:rsidP="00B41136">
      <w:pPr>
        <w:pStyle w:val="ListParagraph"/>
        <w:numPr>
          <w:ilvl w:val="0"/>
          <w:numId w:val="1"/>
        </w:numPr>
        <w:spacing w:after="0" w:line="240" w:lineRule="auto"/>
      </w:pPr>
      <w:r>
        <w:t>Executive Summary</w:t>
      </w:r>
    </w:p>
    <w:p w14:paraId="51EF2CF2" w14:textId="70CCF768" w:rsidR="00BA16FE" w:rsidRDefault="00BA16FE" w:rsidP="00B41136">
      <w:pPr>
        <w:pStyle w:val="ListParagraph"/>
        <w:numPr>
          <w:ilvl w:val="0"/>
          <w:numId w:val="1"/>
        </w:numPr>
        <w:spacing w:after="0" w:line="240" w:lineRule="auto"/>
      </w:pPr>
      <w:r w:rsidRPr="00BA16FE">
        <w:t>Description of the devices covered by the PSUR and their intended uses (Article 86.1)</w:t>
      </w:r>
    </w:p>
    <w:p w14:paraId="34C6726B" w14:textId="77777777" w:rsidR="00BA16FE" w:rsidRPr="00BA16FE" w:rsidRDefault="00BA16FE" w:rsidP="00B41136">
      <w:pPr>
        <w:pStyle w:val="ListParagraph"/>
        <w:numPr>
          <w:ilvl w:val="0"/>
          <w:numId w:val="1"/>
        </w:numPr>
        <w:spacing w:after="0" w:line="240" w:lineRule="auto"/>
      </w:pPr>
      <w:r w:rsidRPr="00BA16FE">
        <w:t xml:space="preserve">Volume of Sales (Article 86.1) </w:t>
      </w:r>
    </w:p>
    <w:p w14:paraId="707C2800" w14:textId="77777777" w:rsidR="00BA16FE" w:rsidRPr="00BA16FE" w:rsidRDefault="00BA16FE" w:rsidP="00B41136">
      <w:pPr>
        <w:pStyle w:val="ListParagraph"/>
        <w:numPr>
          <w:ilvl w:val="0"/>
          <w:numId w:val="1"/>
        </w:numPr>
        <w:spacing w:after="0" w:line="240" w:lineRule="auto"/>
      </w:pPr>
      <w:r w:rsidRPr="00BA16FE">
        <w:t xml:space="preserve">Size and other characteristics of the population using the device (Article 86.1) </w:t>
      </w:r>
    </w:p>
    <w:p w14:paraId="02326697" w14:textId="77777777" w:rsidR="00BA16FE" w:rsidRPr="00BA16FE" w:rsidRDefault="00BA16FE" w:rsidP="00B41136">
      <w:pPr>
        <w:pStyle w:val="ListParagraph"/>
        <w:numPr>
          <w:ilvl w:val="0"/>
          <w:numId w:val="1"/>
        </w:numPr>
        <w:spacing w:after="0" w:line="240" w:lineRule="auto"/>
      </w:pPr>
      <w:r w:rsidRPr="00BA16FE">
        <w:t xml:space="preserve">Post-Market Surveillance: Vigilance and CAPA information </w:t>
      </w:r>
    </w:p>
    <w:p w14:paraId="0F613E4E" w14:textId="449C2CDB" w:rsidR="00A00255" w:rsidRDefault="00A00255" w:rsidP="00B41136">
      <w:pPr>
        <w:pStyle w:val="ListParagraph"/>
        <w:numPr>
          <w:ilvl w:val="0"/>
          <w:numId w:val="1"/>
        </w:numPr>
        <w:spacing w:after="0" w:line="240" w:lineRule="auto"/>
      </w:pPr>
      <w:r>
        <w:t>Post-Market Surveillance: Information including general Post-Market Clinical Follow-up (PMCF) Information (Annex III and Annex XIV, Part B, 6.2(a) and (f) MDR)</w:t>
      </w:r>
    </w:p>
    <w:p w14:paraId="023C4347" w14:textId="23B5C55D" w:rsidR="00BA16FE" w:rsidRDefault="00BA16FE" w:rsidP="00B41136">
      <w:pPr>
        <w:pStyle w:val="ListParagraph"/>
        <w:numPr>
          <w:ilvl w:val="0"/>
          <w:numId w:val="1"/>
        </w:numPr>
        <w:spacing w:after="0" w:line="240" w:lineRule="auto"/>
      </w:pPr>
      <w:r w:rsidRPr="00BA16FE">
        <w:t>Specific Post-Market Clinical Follow-up (PMCF) Information (Article 86, MDR Annex XIV, Part B, 6.2(b))</w:t>
      </w:r>
    </w:p>
    <w:p w14:paraId="5C3AA88B" w14:textId="08256620" w:rsidR="00B41136" w:rsidRDefault="00B41136" w:rsidP="00B41136">
      <w:pPr>
        <w:pStyle w:val="ListParagraph"/>
        <w:numPr>
          <w:ilvl w:val="0"/>
          <w:numId w:val="1"/>
        </w:numPr>
        <w:spacing w:after="0" w:line="240" w:lineRule="auto"/>
      </w:pPr>
      <w:r>
        <w:t>Summary of Findings and Conclusions of the PSUR</w:t>
      </w:r>
    </w:p>
    <w:p w14:paraId="715C4A76" w14:textId="223D4824" w:rsidR="00BA16FE" w:rsidRDefault="00BA16FE" w:rsidP="0079233E">
      <w:pPr>
        <w:spacing w:after="0" w:line="240" w:lineRule="auto"/>
      </w:pPr>
    </w:p>
    <w:p w14:paraId="24056007" w14:textId="02EB2765" w:rsidR="00BA16FE" w:rsidRDefault="00BA16FE" w:rsidP="0079233E">
      <w:pPr>
        <w:spacing w:after="0" w:line="240" w:lineRule="auto"/>
      </w:pPr>
      <w:r>
        <w:t>The template below provides details on how to populate each section.</w:t>
      </w:r>
    </w:p>
    <w:p w14:paraId="1252F149" w14:textId="12FF3BB7" w:rsidR="00BA16FE" w:rsidRDefault="00BA16FE" w:rsidP="0079233E">
      <w:pPr>
        <w:spacing w:after="0" w:line="240" w:lineRule="auto"/>
      </w:pPr>
    </w:p>
    <w:p w14:paraId="64A29CD1" w14:textId="4A6D186E" w:rsidR="00BA16FE" w:rsidRDefault="009D241B" w:rsidP="0079233E">
      <w:pPr>
        <w:spacing w:after="0" w:line="240" w:lineRule="auto"/>
      </w:pPr>
      <w:r>
        <w:t>We recommend reading MDCG 2022-21 Annex III</w:t>
      </w:r>
      <w:r w:rsidR="00937FC2">
        <w:t xml:space="preserve">, on how data should be presented. </w:t>
      </w:r>
      <w:r w:rsidR="003A5E97">
        <w:t xml:space="preserve">This is available as a separate document </w:t>
      </w:r>
      <w:r w:rsidR="00AD2269">
        <w:t xml:space="preserve">in </w:t>
      </w:r>
      <w:r w:rsidR="003A5E97">
        <w:t xml:space="preserve">the PSUR template section of our website. However, it is also pasted at the end of this </w:t>
      </w:r>
      <w:r w:rsidR="00926D33">
        <w:t xml:space="preserve">document for ease. </w:t>
      </w:r>
    </w:p>
    <w:p w14:paraId="064BDB47" w14:textId="77777777" w:rsidR="00F84A85" w:rsidRDefault="00F84A85" w:rsidP="0079233E">
      <w:pPr>
        <w:spacing w:after="0" w:line="240" w:lineRule="auto"/>
      </w:pPr>
    </w:p>
    <w:p w14:paraId="4F65BB3E" w14:textId="77777777" w:rsidR="00F84A85" w:rsidRDefault="00F84A85" w:rsidP="0079233E">
      <w:pPr>
        <w:spacing w:after="0" w:line="240" w:lineRule="auto"/>
      </w:pPr>
    </w:p>
    <w:p w14:paraId="6B71B0FC" w14:textId="77777777" w:rsidR="00F84A85" w:rsidRDefault="00F84A85" w:rsidP="0079233E">
      <w:pPr>
        <w:spacing w:after="0" w:line="240" w:lineRule="auto"/>
      </w:pPr>
    </w:p>
    <w:p w14:paraId="2473ED24" w14:textId="77777777" w:rsidR="003B0A5F" w:rsidRDefault="003B0A5F" w:rsidP="0079233E">
      <w:pPr>
        <w:spacing w:after="0" w:line="240" w:lineRule="auto"/>
      </w:pPr>
    </w:p>
    <w:p w14:paraId="20696261" w14:textId="77777777" w:rsidR="00F84A85" w:rsidRDefault="00F84A85" w:rsidP="0079233E">
      <w:pPr>
        <w:spacing w:after="0" w:line="240" w:lineRule="auto"/>
      </w:pPr>
    </w:p>
    <w:p w14:paraId="5F4EC228" w14:textId="77777777" w:rsidR="00F84A85" w:rsidRDefault="00F84A85" w:rsidP="0079233E">
      <w:pPr>
        <w:spacing w:after="0" w:line="240" w:lineRule="auto"/>
      </w:pPr>
    </w:p>
    <w:p w14:paraId="775B5DED" w14:textId="77777777" w:rsidR="00F84A85" w:rsidRDefault="00F84A85" w:rsidP="0079233E">
      <w:pPr>
        <w:spacing w:after="0" w:line="240" w:lineRule="auto"/>
      </w:pPr>
    </w:p>
    <w:p w14:paraId="3DC38890" w14:textId="77777777" w:rsidR="00F84A85" w:rsidRDefault="00F84A85" w:rsidP="0079233E">
      <w:pPr>
        <w:spacing w:after="0" w:line="240" w:lineRule="auto"/>
      </w:pPr>
    </w:p>
    <w:p w14:paraId="6540C30E" w14:textId="77777777" w:rsidR="00F84A85" w:rsidRDefault="00F84A85" w:rsidP="0079233E">
      <w:pPr>
        <w:spacing w:after="0" w:line="240" w:lineRule="auto"/>
      </w:pPr>
    </w:p>
    <w:p w14:paraId="746E79DD" w14:textId="77777777" w:rsidR="00F84A85" w:rsidRDefault="00F84A85" w:rsidP="0079233E">
      <w:pPr>
        <w:spacing w:after="0" w:line="240" w:lineRule="auto"/>
      </w:pPr>
    </w:p>
    <w:p w14:paraId="10029231" w14:textId="77777777" w:rsidR="00F84A85" w:rsidRDefault="00F84A85" w:rsidP="0079233E">
      <w:pPr>
        <w:spacing w:after="0" w:line="240" w:lineRule="auto"/>
      </w:pPr>
    </w:p>
    <w:p w14:paraId="509978EC" w14:textId="77777777" w:rsidR="00F84A85" w:rsidRDefault="00F84A85" w:rsidP="0079233E">
      <w:pPr>
        <w:spacing w:after="0" w:line="240" w:lineRule="auto"/>
      </w:pPr>
    </w:p>
    <w:p w14:paraId="62F4CE18" w14:textId="3F5C629D" w:rsidR="00BA16FE" w:rsidRPr="003D5C25" w:rsidRDefault="003D5C25" w:rsidP="0079233E">
      <w:pPr>
        <w:spacing w:after="0" w:line="240" w:lineRule="auto"/>
        <w:rPr>
          <w:rFonts w:cstheme="minorHAnsi"/>
          <w:b/>
          <w:bCs/>
          <w:sz w:val="28"/>
          <w:szCs w:val="28"/>
        </w:rPr>
      </w:pPr>
      <w:r w:rsidRPr="003D5C25">
        <w:rPr>
          <w:rFonts w:cstheme="minorHAnsi"/>
          <w:b/>
          <w:bCs/>
          <w:sz w:val="28"/>
          <w:szCs w:val="28"/>
        </w:rPr>
        <w:lastRenderedPageBreak/>
        <w:t>ANNEX I: Template for the PSUR</w:t>
      </w:r>
    </w:p>
    <w:p w14:paraId="055E3911" w14:textId="5C7F4021" w:rsidR="00BA16FE" w:rsidRDefault="003D5C25" w:rsidP="0079233E">
      <w:pPr>
        <w:spacing w:after="0" w:line="240" w:lineRule="auto"/>
      </w:pPr>
      <w:r w:rsidRPr="003D5C25">
        <w:rPr>
          <w:highlight w:val="cyan"/>
        </w:rPr>
        <w:t>(This is the Template intro text from MDCG 2022-21)</w:t>
      </w:r>
    </w:p>
    <w:p w14:paraId="60AAB33A" w14:textId="77777777" w:rsidR="003D5C25" w:rsidRDefault="003D5C25" w:rsidP="0079233E">
      <w:pPr>
        <w:spacing w:after="0" w:line="240" w:lineRule="auto"/>
      </w:pPr>
    </w:p>
    <w:p w14:paraId="6A9EDD7C" w14:textId="77777777" w:rsidR="003D5C25" w:rsidRDefault="003D5C25" w:rsidP="003D5C25">
      <w:pPr>
        <w:spacing w:after="0" w:line="240" w:lineRule="auto"/>
        <w:rPr>
          <w:rFonts w:cstheme="minorHAnsi"/>
        </w:rPr>
      </w:pPr>
      <w:r w:rsidRPr="003D37CC">
        <w:rPr>
          <w:rFonts w:cstheme="minorHAnsi"/>
        </w:rPr>
        <w:t xml:space="preserve">The PSUR should be generated as a stand-alone document that can be assessed independently from the supporting documentation. </w:t>
      </w:r>
    </w:p>
    <w:p w14:paraId="6BA3C73E" w14:textId="77777777" w:rsidR="003D5C25" w:rsidRPr="003D37CC" w:rsidRDefault="003D5C25" w:rsidP="003D5C25">
      <w:pPr>
        <w:spacing w:after="0" w:line="240" w:lineRule="auto"/>
        <w:rPr>
          <w:rFonts w:cstheme="minorHAnsi"/>
        </w:rPr>
      </w:pPr>
    </w:p>
    <w:p w14:paraId="051F96A1" w14:textId="77777777" w:rsidR="003D5C25" w:rsidRDefault="003D5C25" w:rsidP="003D5C25">
      <w:pPr>
        <w:spacing w:after="0" w:line="240" w:lineRule="auto"/>
        <w:rPr>
          <w:rFonts w:cstheme="minorHAnsi"/>
        </w:rPr>
      </w:pPr>
      <w:r w:rsidRPr="003D37CC">
        <w:rPr>
          <w:rFonts w:cstheme="minorHAnsi"/>
        </w:rPr>
        <w:t xml:space="preserve">The PSUR should provide a general overview of all post-market surveillance activities and the data collected and </w:t>
      </w:r>
      <w:r>
        <w:rPr>
          <w:rFonts w:cstheme="minorHAnsi"/>
        </w:rPr>
        <w:t>analyzed</w:t>
      </w:r>
      <w:r w:rsidRPr="003D37CC">
        <w:rPr>
          <w:rFonts w:cstheme="minorHAnsi"/>
        </w:rPr>
        <w:t xml:space="preserve"> based on the PMS plan for the device. Therefore, the aim of the PSUR is not to duplicate all data and reports generated by the PMS Plan but </w:t>
      </w:r>
      <w:r>
        <w:rPr>
          <w:rFonts w:cstheme="minorHAnsi"/>
        </w:rPr>
        <w:t>instead to</w:t>
      </w:r>
      <w:r w:rsidRPr="003D37CC">
        <w:rPr>
          <w:rFonts w:cstheme="minorHAnsi"/>
        </w:rPr>
        <w:t xml:space="preserve"> summarize all results and conclusions. </w:t>
      </w:r>
    </w:p>
    <w:p w14:paraId="27E250C4" w14:textId="77777777" w:rsidR="003D5C25" w:rsidRPr="003D37CC" w:rsidRDefault="003D5C25" w:rsidP="003D5C25">
      <w:pPr>
        <w:spacing w:after="0" w:line="240" w:lineRule="auto"/>
        <w:rPr>
          <w:rFonts w:cstheme="minorHAnsi"/>
        </w:rPr>
      </w:pPr>
    </w:p>
    <w:p w14:paraId="30414479" w14:textId="77777777" w:rsidR="003D5C25" w:rsidRDefault="003D5C25" w:rsidP="003D5C25">
      <w:pPr>
        <w:spacing w:after="0" w:line="240" w:lineRule="auto"/>
        <w:rPr>
          <w:rFonts w:cstheme="minorHAnsi"/>
        </w:rPr>
      </w:pPr>
      <w:r w:rsidRPr="003D37CC">
        <w:rPr>
          <w:rFonts w:cstheme="minorHAnsi"/>
        </w:rPr>
        <w:t>The manufacturer should specify the relevant information and sections of the different reports and provide a summary of the data collected, their assessment and conclusion as well as any actions taken when appropriate. If a manufacturer decides that specific data sets are not used or deemed to be not required, the manufacturer should duly justify the absence of the data sets not included in the relevant sections of the PSUR.</w:t>
      </w:r>
    </w:p>
    <w:p w14:paraId="52ECA48E" w14:textId="77777777" w:rsidR="003D5C25" w:rsidRDefault="003D5C25" w:rsidP="003D5C25">
      <w:pPr>
        <w:spacing w:after="0" w:line="240" w:lineRule="auto"/>
        <w:rPr>
          <w:rFonts w:cstheme="minorHAnsi"/>
        </w:rPr>
      </w:pPr>
    </w:p>
    <w:p w14:paraId="5B71CA2E" w14:textId="77777777" w:rsidR="003D5C25" w:rsidRDefault="003D5C25" w:rsidP="003D5C25">
      <w:pPr>
        <w:spacing w:after="0" w:line="240" w:lineRule="auto"/>
      </w:pPr>
      <w:r>
        <w:t>It is recommended to add an executive summary in particular as regards the main relevant information related to benefits and risks and to the changes in the acceptability of the benefit-risk profile.</w:t>
      </w:r>
    </w:p>
    <w:p w14:paraId="08597309" w14:textId="77777777" w:rsidR="003D5C25" w:rsidRDefault="003D5C25" w:rsidP="0079233E">
      <w:pPr>
        <w:spacing w:after="0" w:line="240" w:lineRule="auto"/>
      </w:pPr>
    </w:p>
    <w:p w14:paraId="130D10CD" w14:textId="774A51AD" w:rsidR="0079233E" w:rsidRDefault="0079233E" w:rsidP="0079233E">
      <w:pPr>
        <w:spacing w:after="0" w:line="240" w:lineRule="auto"/>
      </w:pPr>
    </w:p>
    <w:p w14:paraId="4BCA90D3" w14:textId="77777777" w:rsidR="00F84A85" w:rsidRDefault="00F84A85" w:rsidP="0079233E">
      <w:pPr>
        <w:spacing w:after="0" w:line="240" w:lineRule="auto"/>
      </w:pPr>
    </w:p>
    <w:p w14:paraId="1597373D" w14:textId="77777777" w:rsidR="00F84A85" w:rsidRDefault="00F84A85" w:rsidP="0079233E">
      <w:pPr>
        <w:spacing w:after="0" w:line="240" w:lineRule="auto"/>
      </w:pPr>
    </w:p>
    <w:p w14:paraId="4FCF4ED6" w14:textId="77777777" w:rsidR="00F84A85" w:rsidRDefault="00F84A85" w:rsidP="0079233E">
      <w:pPr>
        <w:spacing w:after="0" w:line="240" w:lineRule="auto"/>
      </w:pPr>
    </w:p>
    <w:p w14:paraId="0D494776" w14:textId="77777777" w:rsidR="00F84A85" w:rsidRDefault="00F84A85" w:rsidP="0079233E">
      <w:pPr>
        <w:spacing w:after="0" w:line="240" w:lineRule="auto"/>
      </w:pPr>
    </w:p>
    <w:p w14:paraId="77CEA435" w14:textId="77777777" w:rsidR="00F84A85" w:rsidRDefault="00F84A85" w:rsidP="0079233E">
      <w:pPr>
        <w:spacing w:after="0" w:line="240" w:lineRule="auto"/>
      </w:pPr>
    </w:p>
    <w:p w14:paraId="0976AF65" w14:textId="77777777" w:rsidR="00F84A85" w:rsidRDefault="00F84A85" w:rsidP="0079233E">
      <w:pPr>
        <w:spacing w:after="0" w:line="240" w:lineRule="auto"/>
      </w:pPr>
    </w:p>
    <w:p w14:paraId="3214A24A" w14:textId="77777777" w:rsidR="00F84A85" w:rsidRDefault="00F84A85" w:rsidP="0079233E">
      <w:pPr>
        <w:spacing w:after="0" w:line="240" w:lineRule="auto"/>
      </w:pPr>
    </w:p>
    <w:p w14:paraId="69DDE8AF" w14:textId="77777777" w:rsidR="00F84A85" w:rsidRDefault="00F84A85" w:rsidP="0079233E">
      <w:pPr>
        <w:spacing w:after="0" w:line="240" w:lineRule="auto"/>
      </w:pPr>
    </w:p>
    <w:p w14:paraId="511F5D9E" w14:textId="77777777" w:rsidR="00F84A85" w:rsidRDefault="00F84A85" w:rsidP="0079233E">
      <w:pPr>
        <w:spacing w:after="0" w:line="240" w:lineRule="auto"/>
      </w:pPr>
    </w:p>
    <w:p w14:paraId="21CD58DB" w14:textId="77777777" w:rsidR="00F84A85" w:rsidRDefault="00F84A85" w:rsidP="0079233E">
      <w:pPr>
        <w:spacing w:after="0" w:line="240" w:lineRule="auto"/>
      </w:pPr>
    </w:p>
    <w:p w14:paraId="0B44F464" w14:textId="77777777" w:rsidR="00F84A85" w:rsidRDefault="00F84A85" w:rsidP="0079233E">
      <w:pPr>
        <w:spacing w:after="0" w:line="240" w:lineRule="auto"/>
      </w:pPr>
    </w:p>
    <w:p w14:paraId="5C342640" w14:textId="77777777" w:rsidR="00F84A85" w:rsidRDefault="00F84A85" w:rsidP="0079233E">
      <w:pPr>
        <w:spacing w:after="0" w:line="240" w:lineRule="auto"/>
      </w:pPr>
    </w:p>
    <w:p w14:paraId="07561783" w14:textId="77777777" w:rsidR="00F84A85" w:rsidRDefault="00F84A85" w:rsidP="0079233E">
      <w:pPr>
        <w:spacing w:after="0" w:line="240" w:lineRule="auto"/>
      </w:pPr>
    </w:p>
    <w:p w14:paraId="3D8F0762" w14:textId="77777777" w:rsidR="00F84A85" w:rsidRDefault="00F84A85" w:rsidP="0079233E">
      <w:pPr>
        <w:spacing w:after="0" w:line="240" w:lineRule="auto"/>
      </w:pPr>
    </w:p>
    <w:p w14:paraId="2EB89E12" w14:textId="77777777" w:rsidR="00F84A85" w:rsidRDefault="00F84A85" w:rsidP="0079233E">
      <w:pPr>
        <w:spacing w:after="0" w:line="240" w:lineRule="auto"/>
      </w:pPr>
    </w:p>
    <w:p w14:paraId="1C628211" w14:textId="77777777" w:rsidR="00F84A85" w:rsidRDefault="00F84A85" w:rsidP="0079233E">
      <w:pPr>
        <w:spacing w:after="0" w:line="240" w:lineRule="auto"/>
      </w:pPr>
    </w:p>
    <w:p w14:paraId="37F3A3F5" w14:textId="77777777" w:rsidR="00F84A85" w:rsidRDefault="00F84A85" w:rsidP="0079233E">
      <w:pPr>
        <w:spacing w:after="0" w:line="240" w:lineRule="auto"/>
      </w:pPr>
    </w:p>
    <w:p w14:paraId="3FF754BF" w14:textId="77777777" w:rsidR="00F84A85" w:rsidRDefault="00F84A85" w:rsidP="0079233E">
      <w:pPr>
        <w:spacing w:after="0" w:line="240" w:lineRule="auto"/>
      </w:pPr>
    </w:p>
    <w:p w14:paraId="20CCDAAC" w14:textId="77777777" w:rsidR="00F84A85" w:rsidRDefault="00F84A85" w:rsidP="0079233E">
      <w:pPr>
        <w:spacing w:after="0" w:line="240" w:lineRule="auto"/>
      </w:pPr>
    </w:p>
    <w:p w14:paraId="5690D87F" w14:textId="77777777" w:rsidR="00F84A85" w:rsidRDefault="00F84A85" w:rsidP="0079233E">
      <w:pPr>
        <w:spacing w:after="0" w:line="240" w:lineRule="auto"/>
      </w:pPr>
    </w:p>
    <w:p w14:paraId="43557B5A" w14:textId="77777777" w:rsidR="00F84A85" w:rsidRDefault="00F84A85" w:rsidP="0079233E">
      <w:pPr>
        <w:spacing w:after="0" w:line="240" w:lineRule="auto"/>
      </w:pPr>
    </w:p>
    <w:p w14:paraId="19410304" w14:textId="77777777" w:rsidR="00F84A85" w:rsidRDefault="00F84A85" w:rsidP="0079233E">
      <w:pPr>
        <w:spacing w:after="0" w:line="240" w:lineRule="auto"/>
      </w:pPr>
    </w:p>
    <w:p w14:paraId="7AD9D8BF" w14:textId="77777777" w:rsidR="00F84A85" w:rsidRDefault="00F84A85" w:rsidP="0079233E">
      <w:pPr>
        <w:spacing w:after="0" w:line="240" w:lineRule="auto"/>
      </w:pPr>
    </w:p>
    <w:p w14:paraId="18D1C86F" w14:textId="77777777" w:rsidR="00F84A85" w:rsidRDefault="00F84A85" w:rsidP="0079233E">
      <w:pPr>
        <w:spacing w:after="0" w:line="240" w:lineRule="auto"/>
      </w:pPr>
    </w:p>
    <w:p w14:paraId="64149B8C" w14:textId="77777777" w:rsidR="00F84A85" w:rsidRDefault="00F84A85" w:rsidP="0079233E">
      <w:pPr>
        <w:spacing w:after="0" w:line="240" w:lineRule="auto"/>
      </w:pPr>
    </w:p>
    <w:p w14:paraId="711AFB6C" w14:textId="77777777" w:rsidR="00F84A85" w:rsidRDefault="00F84A85" w:rsidP="0079233E">
      <w:pPr>
        <w:spacing w:after="0" w:line="240" w:lineRule="auto"/>
      </w:pPr>
    </w:p>
    <w:p w14:paraId="12B009DE" w14:textId="49608D62" w:rsidR="0079233E" w:rsidRPr="006F7412" w:rsidRDefault="0079233E" w:rsidP="0079233E">
      <w:pPr>
        <w:spacing w:after="0" w:line="240" w:lineRule="auto"/>
        <w:rPr>
          <w:rFonts w:cstheme="minorHAnsi"/>
          <w:b/>
          <w:bCs/>
          <w:sz w:val="28"/>
          <w:szCs w:val="28"/>
        </w:rPr>
      </w:pPr>
      <w:r w:rsidRPr="006F7412">
        <w:rPr>
          <w:rFonts w:cstheme="minorHAnsi"/>
          <w:b/>
          <w:bCs/>
          <w:sz w:val="28"/>
          <w:szCs w:val="28"/>
        </w:rPr>
        <w:lastRenderedPageBreak/>
        <w:t xml:space="preserve">Section 1. PSUR cover page </w:t>
      </w:r>
    </w:p>
    <w:p w14:paraId="06773662" w14:textId="77777777" w:rsidR="0079233E" w:rsidRPr="003D37CC" w:rsidRDefault="0079233E" w:rsidP="0079233E">
      <w:pPr>
        <w:spacing w:after="0" w:line="240" w:lineRule="auto"/>
        <w:rPr>
          <w:rFonts w:cstheme="minorHAnsi"/>
        </w:rPr>
      </w:pPr>
    </w:p>
    <w:p w14:paraId="266E11F0" w14:textId="77777777" w:rsidR="0079233E" w:rsidRPr="003D37CC" w:rsidRDefault="0079233E" w:rsidP="0079233E">
      <w:pPr>
        <w:spacing w:after="0" w:line="240" w:lineRule="auto"/>
        <w:rPr>
          <w:rFonts w:cstheme="minorHAnsi"/>
        </w:rPr>
      </w:pPr>
      <w:r w:rsidRPr="003D37CC">
        <w:rPr>
          <w:rFonts w:cstheme="minorHAnsi"/>
        </w:rPr>
        <w:t xml:space="preserve">The PSUR cover page includes the relevant data to allow distinguishing between the various PSUR updates. </w:t>
      </w:r>
    </w:p>
    <w:p w14:paraId="67B2F0D6" w14:textId="77777777" w:rsidR="0079233E" w:rsidRPr="003D37CC" w:rsidRDefault="0079233E" w:rsidP="0079233E">
      <w:pPr>
        <w:spacing w:after="0" w:line="240" w:lineRule="auto"/>
        <w:rPr>
          <w:rFonts w:cstheme="minorHAnsi"/>
        </w:rPr>
      </w:pPr>
    </w:p>
    <w:p w14:paraId="680F7046" w14:textId="40DC2FF0" w:rsidR="0079233E" w:rsidRDefault="0079233E" w:rsidP="0079233E">
      <w:pPr>
        <w:spacing w:after="0" w:line="240" w:lineRule="auto"/>
        <w:rPr>
          <w:rFonts w:cstheme="minorHAnsi"/>
        </w:rPr>
      </w:pPr>
      <w:r w:rsidRPr="003D37CC">
        <w:rPr>
          <w:rFonts w:cstheme="minorHAnsi"/>
        </w:rPr>
        <w:t xml:space="preserve">For those PSURs submitted to EUDAMED, the PSUR </w:t>
      </w:r>
      <w:r w:rsidRPr="00EE5328">
        <w:rPr>
          <w:rFonts w:cstheme="minorHAnsi"/>
        </w:rPr>
        <w:t>form (EUDAMED Web form, see Annex V) can</w:t>
      </w:r>
      <w:r w:rsidRPr="003D37CC">
        <w:rPr>
          <w:rFonts w:cstheme="minorHAnsi"/>
        </w:rPr>
        <w:t xml:space="preserve"> be considered as a cover page. </w:t>
      </w:r>
      <w:r w:rsidR="00AD2269" w:rsidRPr="00487C4A">
        <w:rPr>
          <w:rFonts w:cstheme="minorHAnsi"/>
          <w:highlight w:val="cyan"/>
        </w:rPr>
        <w:t xml:space="preserve">Until EUDAMED is functional, PSURs should be provided to your Notified Body in the manner they request. For more information, please read: </w:t>
      </w:r>
      <w:hyperlink r:id="rId15" w:anchor="8" w:history="1">
        <w:r w:rsidR="00AD2269" w:rsidRPr="00487C4A">
          <w:rPr>
            <w:rStyle w:val="Hyperlink"/>
            <w:rFonts w:cstheme="minorHAnsi"/>
            <w:highlight w:val="cyan"/>
          </w:rPr>
          <w:t>How do I provide the PSUR until EDUAMED is functional?</w:t>
        </w:r>
      </w:hyperlink>
    </w:p>
    <w:p w14:paraId="14A3A439" w14:textId="77777777" w:rsidR="0079233E" w:rsidRDefault="0079233E" w:rsidP="0079233E">
      <w:pPr>
        <w:spacing w:after="0" w:line="240" w:lineRule="auto"/>
        <w:rPr>
          <w:rFonts w:cstheme="minorHAnsi"/>
        </w:rPr>
      </w:pPr>
    </w:p>
    <w:p w14:paraId="56CE3AFA" w14:textId="33531043" w:rsidR="0079233E" w:rsidRPr="003D37CC" w:rsidRDefault="0079233E" w:rsidP="0079233E">
      <w:pPr>
        <w:spacing w:after="0" w:line="240" w:lineRule="auto"/>
        <w:rPr>
          <w:rFonts w:cstheme="minorHAnsi"/>
        </w:rPr>
      </w:pPr>
      <w:r w:rsidRPr="003D37CC">
        <w:rPr>
          <w:rFonts w:cstheme="minorHAnsi"/>
        </w:rPr>
        <w:t xml:space="preserve">A Table of Contents should also be present for all PSURs. </w:t>
      </w:r>
    </w:p>
    <w:p w14:paraId="40B95E9D" w14:textId="77777777" w:rsidR="0079233E" w:rsidRPr="003D37CC" w:rsidRDefault="0079233E" w:rsidP="0079233E">
      <w:pPr>
        <w:spacing w:after="0" w:line="240" w:lineRule="auto"/>
        <w:rPr>
          <w:rFonts w:cstheme="minorHAnsi"/>
        </w:rPr>
      </w:pPr>
    </w:p>
    <w:p w14:paraId="226F860D" w14:textId="77777777" w:rsidR="0079233E" w:rsidRPr="003D37CC" w:rsidRDefault="0079233E" w:rsidP="0079233E">
      <w:pPr>
        <w:spacing w:after="0" w:line="240" w:lineRule="auto"/>
        <w:rPr>
          <w:rFonts w:cstheme="minorHAnsi"/>
        </w:rPr>
      </w:pPr>
      <w:r w:rsidRPr="003D37CC">
        <w:rPr>
          <w:rFonts w:cstheme="minorHAnsi"/>
        </w:rPr>
        <w:t>The cover page should at least include the following information:</w:t>
      </w:r>
    </w:p>
    <w:p w14:paraId="2B767279" w14:textId="77777777" w:rsidR="0079233E" w:rsidRPr="003D37CC" w:rsidRDefault="0079233E" w:rsidP="0079233E">
      <w:pPr>
        <w:spacing w:after="0" w:line="240" w:lineRule="auto"/>
        <w:rPr>
          <w:rFonts w:cstheme="minorHAnsi"/>
        </w:rPr>
      </w:pPr>
    </w:p>
    <w:p w14:paraId="7A1245F3" w14:textId="77777777" w:rsidR="0079233E" w:rsidRPr="00161351" w:rsidRDefault="0079233E" w:rsidP="00B41136">
      <w:pPr>
        <w:pStyle w:val="ListParagraph"/>
        <w:numPr>
          <w:ilvl w:val="0"/>
          <w:numId w:val="17"/>
        </w:numPr>
        <w:spacing w:after="0" w:line="240" w:lineRule="auto"/>
        <w:ind w:right="84"/>
        <w:rPr>
          <w:rFonts w:cstheme="minorHAnsi"/>
        </w:rPr>
      </w:pPr>
      <w:r w:rsidRPr="00161351">
        <w:rPr>
          <w:rFonts w:cstheme="minorHAnsi"/>
        </w:rPr>
        <w:t xml:space="preserve">Manufacturer information </w:t>
      </w:r>
    </w:p>
    <w:p w14:paraId="2A126BBF" w14:textId="77777777" w:rsidR="0079233E" w:rsidRPr="00161351" w:rsidRDefault="0079233E" w:rsidP="00B41136">
      <w:pPr>
        <w:pStyle w:val="ListParagraph"/>
        <w:numPr>
          <w:ilvl w:val="0"/>
          <w:numId w:val="17"/>
        </w:numPr>
        <w:spacing w:after="0" w:line="240" w:lineRule="auto"/>
        <w:ind w:right="84"/>
        <w:rPr>
          <w:rFonts w:cstheme="minorHAnsi"/>
        </w:rPr>
      </w:pPr>
      <w:r w:rsidRPr="00161351">
        <w:rPr>
          <w:rFonts w:cstheme="minorHAnsi"/>
        </w:rPr>
        <w:t xml:space="preserve">Medical device(s) covered by the PSUR  </w:t>
      </w:r>
    </w:p>
    <w:p w14:paraId="1FBC4A97" w14:textId="77777777" w:rsidR="0079233E" w:rsidRPr="00161351" w:rsidRDefault="0079233E" w:rsidP="00B41136">
      <w:pPr>
        <w:pStyle w:val="ListParagraph"/>
        <w:numPr>
          <w:ilvl w:val="0"/>
          <w:numId w:val="17"/>
        </w:numPr>
        <w:spacing w:after="0" w:line="240" w:lineRule="auto"/>
        <w:ind w:right="84"/>
        <w:rPr>
          <w:rFonts w:cstheme="minorHAnsi"/>
        </w:rPr>
      </w:pPr>
      <w:r w:rsidRPr="00161351">
        <w:rPr>
          <w:rFonts w:cstheme="minorHAnsi"/>
        </w:rPr>
        <w:t xml:space="preserve">Notified body name and organization number;  </w:t>
      </w:r>
    </w:p>
    <w:p w14:paraId="15865248" w14:textId="77777777" w:rsidR="0079233E" w:rsidRPr="00161351" w:rsidRDefault="0079233E" w:rsidP="00B41136">
      <w:pPr>
        <w:pStyle w:val="ListParagraph"/>
        <w:numPr>
          <w:ilvl w:val="0"/>
          <w:numId w:val="17"/>
        </w:numPr>
        <w:spacing w:after="0" w:line="240" w:lineRule="auto"/>
        <w:ind w:right="84"/>
        <w:rPr>
          <w:rFonts w:cstheme="minorHAnsi"/>
        </w:rPr>
      </w:pPr>
      <w:r w:rsidRPr="00161351">
        <w:rPr>
          <w:rFonts w:cstheme="minorHAnsi"/>
        </w:rPr>
        <w:t>PSUR reference number assigned by the manufacture</w:t>
      </w:r>
      <w:r w:rsidRPr="004369F4">
        <w:rPr>
          <w:rFonts w:cstheme="minorHAnsi"/>
        </w:rPr>
        <w:t>r*;</w:t>
      </w:r>
      <w:r w:rsidRPr="00161351">
        <w:rPr>
          <w:rFonts w:cstheme="minorHAnsi"/>
        </w:rPr>
        <w:t xml:space="preserve">  </w:t>
      </w:r>
    </w:p>
    <w:p w14:paraId="3B592409" w14:textId="69FA6BD3" w:rsidR="00A40ECB" w:rsidRPr="00161351" w:rsidRDefault="0079233E" w:rsidP="00B41136">
      <w:pPr>
        <w:pStyle w:val="ListParagraph"/>
        <w:numPr>
          <w:ilvl w:val="0"/>
          <w:numId w:val="17"/>
        </w:numPr>
        <w:spacing w:after="0" w:line="240" w:lineRule="auto"/>
        <w:ind w:right="84"/>
        <w:rPr>
          <w:rFonts w:cstheme="minorHAnsi"/>
        </w:rPr>
      </w:pPr>
      <w:r w:rsidRPr="00161351">
        <w:rPr>
          <w:rFonts w:cstheme="minorHAnsi"/>
        </w:rPr>
        <w:t>Version number of the PSUR;</w:t>
      </w:r>
    </w:p>
    <w:p w14:paraId="5D0F5C50" w14:textId="3541E0C8" w:rsidR="0079233E" w:rsidRPr="00161351" w:rsidRDefault="0079233E" w:rsidP="00B41136">
      <w:pPr>
        <w:pStyle w:val="ListParagraph"/>
        <w:numPr>
          <w:ilvl w:val="0"/>
          <w:numId w:val="17"/>
        </w:numPr>
        <w:spacing w:after="0" w:line="240" w:lineRule="auto"/>
        <w:ind w:right="84"/>
        <w:rPr>
          <w:rFonts w:cstheme="minorHAnsi"/>
        </w:rPr>
      </w:pPr>
      <w:r w:rsidRPr="00161351">
        <w:rPr>
          <w:rFonts w:cstheme="minorHAnsi"/>
        </w:rPr>
        <w:t xml:space="preserve">The data collection period covered by the PSUR;  </w:t>
      </w:r>
    </w:p>
    <w:p w14:paraId="31553FD5" w14:textId="77777777" w:rsidR="0079233E" w:rsidRPr="00161351" w:rsidRDefault="0079233E" w:rsidP="00B41136">
      <w:pPr>
        <w:pStyle w:val="ListParagraph"/>
        <w:numPr>
          <w:ilvl w:val="0"/>
          <w:numId w:val="17"/>
        </w:numPr>
        <w:spacing w:after="0" w:line="240" w:lineRule="auto"/>
        <w:ind w:right="84"/>
        <w:rPr>
          <w:rFonts w:cstheme="minorHAnsi"/>
        </w:rPr>
      </w:pPr>
      <w:r w:rsidRPr="00161351">
        <w:rPr>
          <w:rFonts w:cstheme="minorHAnsi"/>
        </w:rPr>
        <w:t xml:space="preserve">Table of contents.  </w:t>
      </w:r>
    </w:p>
    <w:p w14:paraId="2E7E8EE5" w14:textId="77777777" w:rsidR="0079233E" w:rsidRPr="003D37CC" w:rsidRDefault="0079233E" w:rsidP="0079233E">
      <w:pPr>
        <w:spacing w:after="0" w:line="240" w:lineRule="auto"/>
        <w:rPr>
          <w:rFonts w:cstheme="minorHAnsi"/>
        </w:rPr>
      </w:pPr>
    </w:p>
    <w:p w14:paraId="2E5DFA43" w14:textId="2A728FA9" w:rsidR="001B7DE7" w:rsidRPr="006F5B2F" w:rsidRDefault="000A4121" w:rsidP="0079233E">
      <w:pPr>
        <w:spacing w:after="0" w:line="240" w:lineRule="auto"/>
        <w:rPr>
          <w:rFonts w:cstheme="minorHAnsi"/>
          <w:highlight w:val="cyan"/>
        </w:rPr>
      </w:pPr>
      <w:r w:rsidRPr="00A637BD">
        <w:rPr>
          <w:rFonts w:cstheme="minorHAnsi"/>
          <w:highlight w:val="cyan"/>
        </w:rPr>
        <w:t xml:space="preserve">*This asterisk is in MDCG 2022-21 (page 21 of 40); however, there is no </w:t>
      </w:r>
      <w:r w:rsidRPr="006F5B2F">
        <w:rPr>
          <w:rFonts w:cstheme="minorHAnsi"/>
          <w:highlight w:val="cyan"/>
        </w:rPr>
        <w:t xml:space="preserve">corresponding footnote. </w:t>
      </w:r>
      <w:r w:rsidR="00A637BD" w:rsidRPr="006F5B2F">
        <w:rPr>
          <w:rFonts w:cstheme="minorHAnsi"/>
          <w:highlight w:val="cyan"/>
        </w:rPr>
        <w:t>However, provided here are the definitions for PSUR reference number and version number from the guidance:</w:t>
      </w:r>
    </w:p>
    <w:p w14:paraId="38A66C4F" w14:textId="77777777" w:rsidR="00A637BD" w:rsidRPr="006F5B2F" w:rsidRDefault="00A637BD" w:rsidP="0079233E">
      <w:pPr>
        <w:spacing w:after="0" w:line="240" w:lineRule="auto"/>
        <w:rPr>
          <w:rFonts w:cstheme="minorHAnsi"/>
          <w:highlight w:val="cyan"/>
        </w:rPr>
      </w:pPr>
    </w:p>
    <w:p w14:paraId="05FAB3FC" w14:textId="77777777" w:rsidR="00A637BD" w:rsidRPr="006F5B2F" w:rsidRDefault="00A637BD" w:rsidP="0079233E">
      <w:pPr>
        <w:spacing w:after="0" w:line="240" w:lineRule="auto"/>
        <w:rPr>
          <w:highlight w:val="cyan"/>
        </w:rPr>
      </w:pPr>
      <w:r w:rsidRPr="006F5B2F">
        <w:rPr>
          <w:b/>
          <w:bCs/>
          <w:highlight w:val="cyan"/>
        </w:rPr>
        <w:t>PSUR reference number:</w:t>
      </w:r>
      <w:r w:rsidRPr="006F5B2F">
        <w:rPr>
          <w:highlight w:val="cyan"/>
        </w:rPr>
        <w:t xml:space="preserve"> The PSUR reference number is the unique identifier that the manufacturer must assign to a PSUR. It should remain the same during the whole PSUR lifetime. </w:t>
      </w:r>
    </w:p>
    <w:p w14:paraId="4ED9A00D" w14:textId="77777777" w:rsidR="00A637BD" w:rsidRPr="006F5B2F" w:rsidRDefault="00A637BD" w:rsidP="0079233E">
      <w:pPr>
        <w:spacing w:after="0" w:line="240" w:lineRule="auto"/>
        <w:rPr>
          <w:highlight w:val="cyan"/>
        </w:rPr>
      </w:pPr>
    </w:p>
    <w:p w14:paraId="094CDF8F" w14:textId="7DD77CBF" w:rsidR="00A637BD" w:rsidRPr="006F5B2F" w:rsidRDefault="00A637BD" w:rsidP="0079233E">
      <w:pPr>
        <w:spacing w:after="0" w:line="240" w:lineRule="auto"/>
        <w:rPr>
          <w:rFonts w:cstheme="minorHAnsi"/>
          <w:highlight w:val="cyan"/>
        </w:rPr>
      </w:pPr>
      <w:r w:rsidRPr="006F5B2F">
        <w:rPr>
          <w:b/>
          <w:bCs/>
          <w:highlight w:val="cyan"/>
        </w:rPr>
        <w:t>PSUR version number:</w:t>
      </w:r>
      <w:r w:rsidRPr="006F5B2F">
        <w:rPr>
          <w:highlight w:val="cyan"/>
        </w:rPr>
        <w:t xml:space="preserve"> an incremental number attributed to each update(s) of the PSUR which has been made available by a manufacturer and allowing to identify and trace them.</w:t>
      </w:r>
    </w:p>
    <w:p w14:paraId="2608465C" w14:textId="77777777" w:rsidR="001B7DE7" w:rsidRPr="006F5B2F" w:rsidRDefault="001B7DE7" w:rsidP="0079233E">
      <w:pPr>
        <w:spacing w:after="0" w:line="240" w:lineRule="auto"/>
        <w:rPr>
          <w:rFonts w:cstheme="minorHAnsi"/>
          <w:b/>
          <w:bCs/>
          <w:highlight w:val="cyan"/>
        </w:rPr>
      </w:pPr>
    </w:p>
    <w:p w14:paraId="19AD2E51" w14:textId="7C57ED1B" w:rsidR="001B7DE7" w:rsidRPr="006F5B2F" w:rsidRDefault="00EE5328" w:rsidP="0079233E">
      <w:pPr>
        <w:spacing w:after="0" w:line="240" w:lineRule="auto"/>
        <w:rPr>
          <w:rFonts w:cstheme="minorHAnsi"/>
          <w:highlight w:val="cyan"/>
        </w:rPr>
      </w:pPr>
      <w:r w:rsidRPr="006F5B2F">
        <w:rPr>
          <w:rFonts w:cstheme="minorHAnsi"/>
          <w:highlight w:val="cyan"/>
        </w:rPr>
        <w:t>The</w:t>
      </w:r>
      <w:r w:rsidR="003E091A" w:rsidRPr="006F5B2F">
        <w:rPr>
          <w:rFonts w:cstheme="minorHAnsi"/>
          <w:highlight w:val="cyan"/>
        </w:rPr>
        <w:t xml:space="preserve"> </w:t>
      </w:r>
      <w:r w:rsidR="003E091A" w:rsidRPr="00487C4A">
        <w:rPr>
          <w:rFonts w:cstheme="minorHAnsi"/>
          <w:b/>
          <w:bCs/>
          <w:highlight w:val="cyan"/>
        </w:rPr>
        <w:t>Annex V</w:t>
      </w:r>
      <w:r w:rsidRPr="00487C4A">
        <w:rPr>
          <w:rFonts w:cstheme="minorHAnsi"/>
          <w:b/>
          <w:bCs/>
          <w:highlight w:val="cyan"/>
        </w:rPr>
        <w:t xml:space="preserve"> EUD</w:t>
      </w:r>
      <w:r w:rsidR="00FD12D7" w:rsidRPr="00487C4A">
        <w:rPr>
          <w:rFonts w:cstheme="minorHAnsi"/>
          <w:b/>
          <w:bCs/>
          <w:highlight w:val="cyan"/>
        </w:rPr>
        <w:t>A</w:t>
      </w:r>
      <w:r w:rsidRPr="00487C4A">
        <w:rPr>
          <w:rFonts w:cstheme="minorHAnsi"/>
          <w:b/>
          <w:bCs/>
          <w:highlight w:val="cyan"/>
        </w:rPr>
        <w:t>MED</w:t>
      </w:r>
      <w:r w:rsidR="003E091A" w:rsidRPr="00487C4A">
        <w:rPr>
          <w:rFonts w:cstheme="minorHAnsi"/>
          <w:b/>
          <w:bCs/>
          <w:highlight w:val="cyan"/>
        </w:rPr>
        <w:t xml:space="preserve"> Web Form</w:t>
      </w:r>
      <w:r w:rsidR="003E091A" w:rsidRPr="006F5B2F">
        <w:rPr>
          <w:rFonts w:cstheme="minorHAnsi"/>
          <w:highlight w:val="cyan"/>
        </w:rPr>
        <w:t xml:space="preserve"> is provided below for ease. Annex V is also available as a separate template in the PSUR Template section of our website</w:t>
      </w:r>
    </w:p>
    <w:p w14:paraId="7B2A1198" w14:textId="77777777" w:rsidR="001B7DE7" w:rsidRPr="006F5B2F" w:rsidRDefault="001B7DE7" w:rsidP="0079233E">
      <w:pPr>
        <w:spacing w:after="0" w:line="240" w:lineRule="auto"/>
        <w:rPr>
          <w:rFonts w:cstheme="minorHAnsi"/>
          <w:b/>
          <w:bCs/>
          <w:highlight w:val="cyan"/>
        </w:rPr>
      </w:pPr>
    </w:p>
    <w:p w14:paraId="726158B6" w14:textId="0AB3310B" w:rsidR="006F5B2F" w:rsidRPr="00487C4A" w:rsidRDefault="006F5B2F" w:rsidP="006F5B2F">
      <w:pPr>
        <w:spacing w:after="0" w:line="240" w:lineRule="auto"/>
        <w:rPr>
          <w:rFonts w:cstheme="minorHAnsi"/>
          <w:b/>
          <w:bCs/>
          <w:sz w:val="24"/>
          <w:szCs w:val="24"/>
        </w:rPr>
      </w:pPr>
      <w:r w:rsidRPr="00487C4A">
        <w:rPr>
          <w:rFonts w:cstheme="minorHAnsi"/>
          <w:b/>
          <w:bCs/>
          <w:sz w:val="24"/>
          <w:szCs w:val="24"/>
        </w:rPr>
        <w:t>ANNEX V: PSUR Web Form for Manufacturer</w:t>
      </w:r>
    </w:p>
    <w:p w14:paraId="39C7C12F" w14:textId="7E156E4F" w:rsidR="00FD12D7" w:rsidRDefault="00FD12D7" w:rsidP="00FD12D7">
      <w:pPr>
        <w:spacing w:after="0" w:line="240" w:lineRule="auto"/>
      </w:pPr>
      <w:r w:rsidRPr="003D5C25">
        <w:rPr>
          <w:highlight w:val="cyan"/>
        </w:rPr>
        <w:t xml:space="preserve">(This is the </w:t>
      </w:r>
      <w:r>
        <w:rPr>
          <w:highlight w:val="cyan"/>
        </w:rPr>
        <w:t xml:space="preserve">Annex V </w:t>
      </w:r>
      <w:r w:rsidRPr="003D5C25">
        <w:rPr>
          <w:highlight w:val="cyan"/>
        </w:rPr>
        <w:t xml:space="preserve">intro text </w:t>
      </w:r>
      <w:r>
        <w:rPr>
          <w:highlight w:val="cyan"/>
        </w:rPr>
        <w:t>and PSUR Web Fo</w:t>
      </w:r>
      <w:r w:rsidR="00AD2269">
        <w:rPr>
          <w:highlight w:val="cyan"/>
        </w:rPr>
        <w:t>r</w:t>
      </w:r>
      <w:r>
        <w:rPr>
          <w:highlight w:val="cyan"/>
        </w:rPr>
        <w:t xml:space="preserve">m </w:t>
      </w:r>
      <w:r w:rsidRPr="003D5C25">
        <w:rPr>
          <w:highlight w:val="cyan"/>
        </w:rPr>
        <w:t>from MDCG 2022-21)</w:t>
      </w:r>
    </w:p>
    <w:p w14:paraId="28F99F0E" w14:textId="77777777" w:rsidR="006F5B2F" w:rsidRPr="00487C4A" w:rsidRDefault="006F5B2F" w:rsidP="006F5B2F">
      <w:pPr>
        <w:spacing w:after="0" w:line="240" w:lineRule="auto"/>
        <w:rPr>
          <w:rFonts w:cstheme="minorHAnsi"/>
          <w:sz w:val="24"/>
          <w:szCs w:val="24"/>
        </w:rPr>
      </w:pPr>
    </w:p>
    <w:p w14:paraId="1B9528BE" w14:textId="77777777" w:rsidR="006F5B2F" w:rsidRPr="00487C4A" w:rsidRDefault="006F5B2F" w:rsidP="006F5B2F">
      <w:pPr>
        <w:pStyle w:val="ListParagraph"/>
        <w:numPr>
          <w:ilvl w:val="0"/>
          <w:numId w:val="35"/>
        </w:numPr>
        <w:spacing w:after="0" w:line="240" w:lineRule="auto"/>
        <w:ind w:left="360"/>
        <w:rPr>
          <w:rFonts w:cstheme="minorHAnsi"/>
        </w:rPr>
      </w:pPr>
      <w:r w:rsidRPr="00487C4A">
        <w:rPr>
          <w:rFonts w:cstheme="minorHAnsi"/>
        </w:rPr>
        <w:t>The PSUR Web form for manufacturer contains all the relevant administrative data necessary for the registration of the PSUR in EUDAMED: certain fields are automatically populated by EUDAMED e.g. Notified Body, Manufacturer, Single Registration Number (SRN) while other data need to be filled up by the manufacturer via EUDAMED Web interface.</w:t>
      </w:r>
    </w:p>
    <w:p w14:paraId="4448C6C8" w14:textId="77777777" w:rsidR="006F5B2F" w:rsidRPr="00487C4A" w:rsidRDefault="006F5B2F" w:rsidP="006F5B2F">
      <w:pPr>
        <w:spacing w:after="0" w:line="240" w:lineRule="auto"/>
        <w:rPr>
          <w:rFonts w:cstheme="minorHAnsi"/>
        </w:rPr>
      </w:pPr>
    </w:p>
    <w:p w14:paraId="36FEC49E" w14:textId="77777777" w:rsidR="006F5B2F" w:rsidRPr="00487C4A" w:rsidRDefault="006F5B2F" w:rsidP="006F5B2F">
      <w:pPr>
        <w:pStyle w:val="ListParagraph"/>
        <w:numPr>
          <w:ilvl w:val="0"/>
          <w:numId w:val="35"/>
        </w:numPr>
        <w:spacing w:after="0" w:line="240" w:lineRule="auto"/>
        <w:ind w:left="360"/>
        <w:rPr>
          <w:rFonts w:cstheme="minorHAnsi"/>
        </w:rPr>
      </w:pPr>
      <w:r w:rsidRPr="00487C4A">
        <w:rPr>
          <w:rFonts w:cstheme="minorHAnsi"/>
        </w:rPr>
        <w:t>When EUDAMED becomes fully functional, the manufacturer should upload the PSUR in PDF format into EUDAMED for MDR class III devices or implantable devices and provide the information* of the PSUR Web form directly through the EUDAMED Web interface.</w:t>
      </w:r>
    </w:p>
    <w:p w14:paraId="66C9B2B2" w14:textId="77777777" w:rsidR="006F5B2F" w:rsidRPr="00487C4A" w:rsidRDefault="006F5B2F" w:rsidP="006F5B2F">
      <w:pPr>
        <w:spacing w:after="0" w:line="240" w:lineRule="auto"/>
        <w:rPr>
          <w:rFonts w:cstheme="minorHAnsi"/>
        </w:rPr>
      </w:pPr>
    </w:p>
    <w:p w14:paraId="62D93393" w14:textId="77777777" w:rsidR="006F5B2F" w:rsidRPr="00487C4A" w:rsidRDefault="006F5B2F" w:rsidP="006F5B2F">
      <w:pPr>
        <w:pStyle w:val="ListParagraph"/>
        <w:numPr>
          <w:ilvl w:val="0"/>
          <w:numId w:val="35"/>
        </w:numPr>
        <w:spacing w:after="0" w:line="240" w:lineRule="auto"/>
        <w:ind w:left="360"/>
        <w:rPr>
          <w:rFonts w:cstheme="minorHAnsi"/>
        </w:rPr>
      </w:pPr>
      <w:r w:rsidRPr="00487C4A">
        <w:rPr>
          <w:rFonts w:cstheme="minorHAnsi"/>
        </w:rPr>
        <w:lastRenderedPageBreak/>
        <w:t>The manufacturer should create a PSUR reference number which should remain the same for the PSUR updates. In case of grouping of devices within one PSUR, the PSUR reference number relates to the leading device.</w:t>
      </w:r>
    </w:p>
    <w:p w14:paraId="419C713C" w14:textId="77777777" w:rsidR="006F5B2F" w:rsidRPr="00487C4A" w:rsidRDefault="006F5B2F" w:rsidP="006F5B2F">
      <w:pPr>
        <w:spacing w:after="0" w:line="240" w:lineRule="auto"/>
        <w:rPr>
          <w:rFonts w:cstheme="minorHAnsi"/>
        </w:rPr>
      </w:pPr>
    </w:p>
    <w:p w14:paraId="29B0D4AE" w14:textId="77777777" w:rsidR="006F5B2F" w:rsidRPr="00487C4A" w:rsidRDefault="006F5B2F" w:rsidP="006F5B2F">
      <w:pPr>
        <w:pStyle w:val="ListParagraph"/>
        <w:numPr>
          <w:ilvl w:val="0"/>
          <w:numId w:val="35"/>
        </w:numPr>
        <w:spacing w:after="0" w:line="240" w:lineRule="auto"/>
        <w:ind w:left="360"/>
        <w:rPr>
          <w:rFonts w:cstheme="minorHAnsi"/>
        </w:rPr>
      </w:pPr>
      <w:r w:rsidRPr="00487C4A">
        <w:rPr>
          <w:rFonts w:cstheme="minorHAnsi"/>
        </w:rPr>
        <w:t>When registering a PSUR in EUDAMED, the manufacturer should capture the Basic UDI-DIs of all the Class III or implantable devices belonging to the group via the web interface.</w:t>
      </w:r>
    </w:p>
    <w:p w14:paraId="7FDBCE6E" w14:textId="77777777" w:rsidR="006F5B2F" w:rsidRPr="00487C4A" w:rsidRDefault="006F5B2F" w:rsidP="006F5B2F">
      <w:pPr>
        <w:spacing w:after="0" w:line="240" w:lineRule="auto"/>
        <w:rPr>
          <w:rFonts w:cstheme="minorHAnsi"/>
        </w:rPr>
      </w:pPr>
    </w:p>
    <w:p w14:paraId="2E8B4D25" w14:textId="77777777" w:rsidR="006F5B2F" w:rsidRPr="00487C4A" w:rsidRDefault="006F5B2F" w:rsidP="006F5B2F">
      <w:pPr>
        <w:pStyle w:val="ListParagraph"/>
        <w:numPr>
          <w:ilvl w:val="0"/>
          <w:numId w:val="35"/>
        </w:numPr>
        <w:spacing w:after="0" w:line="240" w:lineRule="auto"/>
        <w:ind w:left="360"/>
        <w:rPr>
          <w:rFonts w:cstheme="minorHAnsi"/>
        </w:rPr>
      </w:pPr>
      <w:r w:rsidRPr="00487C4A">
        <w:rPr>
          <w:rFonts w:cstheme="minorHAnsi"/>
        </w:rPr>
        <w:t>For PSURs which are not required in EUDAMED, the PSUR Web form is not applicable. Instead, the manufacturer should fill in the information required in the PSUR cover page (see Annex I of this guidance).</w:t>
      </w:r>
    </w:p>
    <w:p w14:paraId="311B4F99" w14:textId="77777777" w:rsidR="006F5B2F" w:rsidRPr="00487C4A" w:rsidRDefault="006F5B2F" w:rsidP="006F5B2F">
      <w:pPr>
        <w:spacing w:after="0" w:line="240" w:lineRule="auto"/>
        <w:jc w:val="center"/>
        <w:rPr>
          <w:rFonts w:cstheme="minorHAnsi"/>
          <w:b/>
          <w:bCs/>
        </w:rPr>
      </w:pPr>
    </w:p>
    <w:p w14:paraId="7FC95B2C" w14:textId="77777777" w:rsidR="006F5B2F" w:rsidRPr="00487C4A" w:rsidRDefault="006F5B2F" w:rsidP="006F5B2F">
      <w:pPr>
        <w:spacing w:after="0" w:line="240" w:lineRule="auto"/>
        <w:jc w:val="center"/>
        <w:rPr>
          <w:rFonts w:cstheme="minorHAnsi"/>
          <w:b/>
          <w:bCs/>
        </w:rPr>
      </w:pPr>
      <w:r w:rsidRPr="00487C4A">
        <w:rPr>
          <w:rFonts w:cstheme="minorHAnsi"/>
          <w:b/>
          <w:bCs/>
        </w:rPr>
        <w:t>PSUR Web Form* for Manufacturer</w:t>
      </w:r>
    </w:p>
    <w:p w14:paraId="6ABBA8D5" w14:textId="77777777" w:rsidR="006F5B2F" w:rsidRPr="006F5B2F" w:rsidRDefault="006F5B2F" w:rsidP="006F5B2F">
      <w:pPr>
        <w:spacing w:after="0" w:line="240" w:lineRule="auto"/>
        <w:rPr>
          <w:rFonts w:cstheme="minorHAnsi"/>
          <w:highlight w:val="cyan"/>
        </w:rPr>
      </w:pPr>
    </w:p>
    <w:tbl>
      <w:tblPr>
        <w:tblStyle w:val="TableGrid"/>
        <w:tblW w:w="0" w:type="auto"/>
        <w:tblLook w:val="04A0" w:firstRow="1" w:lastRow="0" w:firstColumn="1" w:lastColumn="0" w:noHBand="0" w:noVBand="1"/>
      </w:tblPr>
      <w:tblGrid>
        <w:gridCol w:w="372"/>
        <w:gridCol w:w="4191"/>
        <w:gridCol w:w="405"/>
        <w:gridCol w:w="4382"/>
      </w:tblGrid>
      <w:tr w:rsidR="006F5B2F" w:rsidRPr="006F5B2F" w14:paraId="49DA4DE4" w14:textId="77777777" w:rsidTr="00527B09">
        <w:tc>
          <w:tcPr>
            <w:tcW w:w="372" w:type="dxa"/>
            <w:shd w:val="clear" w:color="auto" w:fill="C5E0B3" w:themeFill="accent6" w:themeFillTint="66"/>
          </w:tcPr>
          <w:p w14:paraId="3C48EB57"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1</w:t>
            </w:r>
          </w:p>
        </w:tc>
        <w:tc>
          <w:tcPr>
            <w:tcW w:w="8978" w:type="dxa"/>
            <w:gridSpan w:val="3"/>
            <w:shd w:val="clear" w:color="auto" w:fill="C5E0B3" w:themeFill="accent6" w:themeFillTint="66"/>
          </w:tcPr>
          <w:p w14:paraId="54793B07"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Manufacturer information  </w:t>
            </w:r>
          </w:p>
        </w:tc>
      </w:tr>
      <w:tr w:rsidR="006F5B2F" w:rsidRPr="006F5B2F" w14:paraId="081C223E" w14:textId="77777777" w:rsidTr="00527B09">
        <w:tc>
          <w:tcPr>
            <w:tcW w:w="372" w:type="dxa"/>
          </w:tcPr>
          <w:p w14:paraId="56EAEF34"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A</w:t>
            </w:r>
          </w:p>
        </w:tc>
        <w:tc>
          <w:tcPr>
            <w:tcW w:w="8978" w:type="dxa"/>
            <w:gridSpan w:val="3"/>
          </w:tcPr>
          <w:p w14:paraId="0DE793C2"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Manufacturer SRN  </w:t>
            </w:r>
          </w:p>
        </w:tc>
      </w:tr>
      <w:tr w:rsidR="006F5B2F" w:rsidRPr="006F5B2F" w14:paraId="2753EF5F" w14:textId="77777777" w:rsidTr="00527B09">
        <w:tc>
          <w:tcPr>
            <w:tcW w:w="372" w:type="dxa"/>
          </w:tcPr>
          <w:p w14:paraId="3A5A50CF"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B</w:t>
            </w:r>
          </w:p>
        </w:tc>
        <w:tc>
          <w:tcPr>
            <w:tcW w:w="8978" w:type="dxa"/>
            <w:gridSpan w:val="3"/>
          </w:tcPr>
          <w:p w14:paraId="35DAD617"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Manufacturer </w:t>
            </w:r>
            <w:proofErr w:type="spellStart"/>
            <w:r w:rsidRPr="006F5B2F">
              <w:rPr>
                <w:rFonts w:cstheme="minorHAnsi"/>
                <w:sz w:val="22"/>
                <w:szCs w:val="22"/>
                <w:highlight w:val="cyan"/>
              </w:rPr>
              <w:t>organisation</w:t>
            </w:r>
            <w:proofErr w:type="spellEnd"/>
            <w:r w:rsidRPr="006F5B2F">
              <w:rPr>
                <w:rFonts w:cstheme="minorHAnsi"/>
                <w:sz w:val="22"/>
                <w:szCs w:val="22"/>
                <w:highlight w:val="cyan"/>
              </w:rPr>
              <w:t xml:space="preserve"> name  </w:t>
            </w:r>
          </w:p>
        </w:tc>
      </w:tr>
      <w:tr w:rsidR="006F5B2F" w:rsidRPr="006F5B2F" w14:paraId="5EA08CC9" w14:textId="77777777" w:rsidTr="00527B09">
        <w:tc>
          <w:tcPr>
            <w:tcW w:w="372" w:type="dxa"/>
          </w:tcPr>
          <w:p w14:paraId="5A12E022"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C</w:t>
            </w:r>
          </w:p>
        </w:tc>
        <w:tc>
          <w:tcPr>
            <w:tcW w:w="4201" w:type="dxa"/>
          </w:tcPr>
          <w:p w14:paraId="212D6347"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Contact’s first name  </w:t>
            </w:r>
          </w:p>
        </w:tc>
        <w:tc>
          <w:tcPr>
            <w:tcW w:w="383" w:type="dxa"/>
          </w:tcPr>
          <w:p w14:paraId="654655FC"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D</w:t>
            </w:r>
          </w:p>
        </w:tc>
        <w:tc>
          <w:tcPr>
            <w:tcW w:w="4394" w:type="dxa"/>
          </w:tcPr>
          <w:p w14:paraId="565D916B"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Contact’s last name  </w:t>
            </w:r>
          </w:p>
        </w:tc>
      </w:tr>
      <w:tr w:rsidR="006F5B2F" w:rsidRPr="006F5B2F" w14:paraId="3DAA7725" w14:textId="77777777" w:rsidTr="00527B09">
        <w:tc>
          <w:tcPr>
            <w:tcW w:w="372" w:type="dxa"/>
          </w:tcPr>
          <w:p w14:paraId="5045EFD5"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E</w:t>
            </w:r>
          </w:p>
        </w:tc>
        <w:tc>
          <w:tcPr>
            <w:tcW w:w="4201" w:type="dxa"/>
          </w:tcPr>
          <w:p w14:paraId="260E9F0A"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Email</w:t>
            </w:r>
          </w:p>
        </w:tc>
        <w:tc>
          <w:tcPr>
            <w:tcW w:w="383" w:type="dxa"/>
          </w:tcPr>
          <w:p w14:paraId="19F80240"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F</w:t>
            </w:r>
          </w:p>
        </w:tc>
        <w:tc>
          <w:tcPr>
            <w:tcW w:w="4394" w:type="dxa"/>
          </w:tcPr>
          <w:p w14:paraId="5A7B0CE4"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Phone</w:t>
            </w:r>
          </w:p>
        </w:tc>
      </w:tr>
      <w:tr w:rsidR="006F5B2F" w:rsidRPr="006F5B2F" w14:paraId="0A256F40" w14:textId="77777777" w:rsidTr="00527B09">
        <w:trPr>
          <w:trHeight w:val="260"/>
        </w:trPr>
        <w:tc>
          <w:tcPr>
            <w:tcW w:w="372" w:type="dxa"/>
          </w:tcPr>
          <w:p w14:paraId="4FA9AAFF"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G</w:t>
            </w:r>
          </w:p>
        </w:tc>
        <w:tc>
          <w:tcPr>
            <w:tcW w:w="4201" w:type="dxa"/>
          </w:tcPr>
          <w:p w14:paraId="3B11C956"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Country</w:t>
            </w:r>
          </w:p>
        </w:tc>
        <w:tc>
          <w:tcPr>
            <w:tcW w:w="383" w:type="dxa"/>
          </w:tcPr>
          <w:p w14:paraId="3465B3C5" w14:textId="77777777" w:rsidR="006F5B2F" w:rsidRPr="006F5B2F" w:rsidRDefault="006F5B2F" w:rsidP="006F5B2F">
            <w:pPr>
              <w:rPr>
                <w:rFonts w:cstheme="minorHAnsi"/>
                <w:sz w:val="22"/>
                <w:szCs w:val="22"/>
                <w:highlight w:val="cyan"/>
              </w:rPr>
            </w:pPr>
          </w:p>
        </w:tc>
        <w:tc>
          <w:tcPr>
            <w:tcW w:w="4394" w:type="dxa"/>
          </w:tcPr>
          <w:p w14:paraId="3CAE6A01" w14:textId="77777777" w:rsidR="006F5B2F" w:rsidRPr="006F5B2F" w:rsidRDefault="006F5B2F" w:rsidP="006F5B2F">
            <w:pPr>
              <w:rPr>
                <w:rFonts w:cstheme="minorHAnsi"/>
                <w:sz w:val="22"/>
                <w:szCs w:val="22"/>
                <w:highlight w:val="cyan"/>
              </w:rPr>
            </w:pPr>
          </w:p>
        </w:tc>
      </w:tr>
      <w:tr w:rsidR="006F5B2F" w:rsidRPr="006F5B2F" w14:paraId="73FB8FD0" w14:textId="77777777" w:rsidTr="00527B09">
        <w:tc>
          <w:tcPr>
            <w:tcW w:w="372" w:type="dxa"/>
          </w:tcPr>
          <w:p w14:paraId="59299748"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H</w:t>
            </w:r>
          </w:p>
        </w:tc>
        <w:tc>
          <w:tcPr>
            <w:tcW w:w="4201" w:type="dxa"/>
          </w:tcPr>
          <w:p w14:paraId="2B9D855E"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Street</w:t>
            </w:r>
          </w:p>
        </w:tc>
        <w:tc>
          <w:tcPr>
            <w:tcW w:w="383" w:type="dxa"/>
          </w:tcPr>
          <w:p w14:paraId="55122351"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I</w:t>
            </w:r>
          </w:p>
        </w:tc>
        <w:tc>
          <w:tcPr>
            <w:tcW w:w="4394" w:type="dxa"/>
          </w:tcPr>
          <w:p w14:paraId="33E1AECC"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Street number  </w:t>
            </w:r>
          </w:p>
        </w:tc>
      </w:tr>
      <w:tr w:rsidR="006F5B2F" w:rsidRPr="006F5B2F" w14:paraId="5DBE2E9D" w14:textId="77777777" w:rsidTr="00527B09">
        <w:tc>
          <w:tcPr>
            <w:tcW w:w="372" w:type="dxa"/>
          </w:tcPr>
          <w:p w14:paraId="14C91840"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J</w:t>
            </w:r>
          </w:p>
        </w:tc>
        <w:tc>
          <w:tcPr>
            <w:tcW w:w="4201" w:type="dxa"/>
          </w:tcPr>
          <w:p w14:paraId="01B40221"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Address complement  </w:t>
            </w:r>
          </w:p>
        </w:tc>
        <w:tc>
          <w:tcPr>
            <w:tcW w:w="383" w:type="dxa"/>
          </w:tcPr>
          <w:p w14:paraId="71C26C46"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K</w:t>
            </w:r>
          </w:p>
        </w:tc>
        <w:tc>
          <w:tcPr>
            <w:tcW w:w="4394" w:type="dxa"/>
          </w:tcPr>
          <w:p w14:paraId="4AC0B3CA"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PO Box  </w:t>
            </w:r>
          </w:p>
        </w:tc>
      </w:tr>
      <w:tr w:rsidR="006F5B2F" w:rsidRPr="006F5B2F" w14:paraId="6AF2794B" w14:textId="77777777" w:rsidTr="00527B09">
        <w:tc>
          <w:tcPr>
            <w:tcW w:w="372" w:type="dxa"/>
          </w:tcPr>
          <w:p w14:paraId="640F1BE4"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L</w:t>
            </w:r>
          </w:p>
        </w:tc>
        <w:tc>
          <w:tcPr>
            <w:tcW w:w="4201" w:type="dxa"/>
          </w:tcPr>
          <w:p w14:paraId="32ADF862"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City name  </w:t>
            </w:r>
          </w:p>
        </w:tc>
        <w:tc>
          <w:tcPr>
            <w:tcW w:w="383" w:type="dxa"/>
          </w:tcPr>
          <w:p w14:paraId="571E996C"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M</w:t>
            </w:r>
          </w:p>
        </w:tc>
        <w:tc>
          <w:tcPr>
            <w:tcW w:w="4394" w:type="dxa"/>
          </w:tcPr>
          <w:p w14:paraId="4BF0AB8F"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Postal code  </w:t>
            </w:r>
          </w:p>
        </w:tc>
      </w:tr>
    </w:tbl>
    <w:p w14:paraId="7324251C" w14:textId="77777777" w:rsidR="006F5B2F" w:rsidRPr="006F5B2F" w:rsidRDefault="006F5B2F" w:rsidP="006F5B2F">
      <w:pPr>
        <w:spacing w:after="0" w:line="240" w:lineRule="auto"/>
        <w:rPr>
          <w:rFonts w:cstheme="minorHAnsi"/>
          <w:highlight w:val="cyan"/>
        </w:rPr>
      </w:pPr>
    </w:p>
    <w:p w14:paraId="4CB08E8B" w14:textId="77777777" w:rsidR="006F5B2F" w:rsidRPr="006F5B2F" w:rsidRDefault="006F5B2F" w:rsidP="006F5B2F">
      <w:pPr>
        <w:spacing w:after="0" w:line="240" w:lineRule="auto"/>
        <w:rPr>
          <w:rFonts w:cstheme="minorHAnsi"/>
          <w:highlight w:val="cyan"/>
        </w:rPr>
      </w:pPr>
    </w:p>
    <w:tbl>
      <w:tblPr>
        <w:tblStyle w:val="TableGrid"/>
        <w:tblW w:w="0" w:type="auto"/>
        <w:tblLook w:val="04A0" w:firstRow="1" w:lastRow="0" w:firstColumn="1" w:lastColumn="0" w:noHBand="0" w:noVBand="1"/>
      </w:tblPr>
      <w:tblGrid>
        <w:gridCol w:w="372"/>
        <w:gridCol w:w="4188"/>
        <w:gridCol w:w="405"/>
        <w:gridCol w:w="4385"/>
      </w:tblGrid>
      <w:tr w:rsidR="006F5B2F" w:rsidRPr="006F5B2F" w14:paraId="56CABDFF" w14:textId="77777777" w:rsidTr="00527B09">
        <w:tc>
          <w:tcPr>
            <w:tcW w:w="372" w:type="dxa"/>
            <w:shd w:val="clear" w:color="auto" w:fill="C5E0B3" w:themeFill="accent6" w:themeFillTint="66"/>
          </w:tcPr>
          <w:p w14:paraId="2C594F93"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2</w:t>
            </w:r>
          </w:p>
        </w:tc>
        <w:tc>
          <w:tcPr>
            <w:tcW w:w="8978" w:type="dxa"/>
            <w:gridSpan w:val="3"/>
            <w:shd w:val="clear" w:color="auto" w:fill="C5E0B3" w:themeFill="accent6" w:themeFillTint="66"/>
          </w:tcPr>
          <w:p w14:paraId="794E9583" w14:textId="77777777" w:rsidR="006F5B2F" w:rsidRPr="006F5B2F" w:rsidRDefault="006F5B2F" w:rsidP="006F5B2F">
            <w:pPr>
              <w:rPr>
                <w:rFonts w:cstheme="minorHAnsi"/>
                <w:sz w:val="22"/>
                <w:szCs w:val="22"/>
                <w:highlight w:val="cyan"/>
              </w:rPr>
            </w:pPr>
            <w:proofErr w:type="spellStart"/>
            <w:r w:rsidRPr="006F5B2F">
              <w:rPr>
                <w:rFonts w:cstheme="minorHAnsi"/>
                <w:sz w:val="22"/>
                <w:szCs w:val="22"/>
                <w:highlight w:val="cyan"/>
              </w:rPr>
              <w:t>Authorised</w:t>
            </w:r>
            <w:proofErr w:type="spellEnd"/>
            <w:r w:rsidRPr="006F5B2F">
              <w:rPr>
                <w:rFonts w:cstheme="minorHAnsi"/>
                <w:sz w:val="22"/>
                <w:szCs w:val="22"/>
                <w:highlight w:val="cyan"/>
              </w:rPr>
              <w:t xml:space="preserve"> representative information</w:t>
            </w:r>
          </w:p>
        </w:tc>
      </w:tr>
      <w:tr w:rsidR="006F5B2F" w:rsidRPr="006F5B2F" w14:paraId="1CD4FE7B" w14:textId="77777777" w:rsidTr="00527B09">
        <w:tc>
          <w:tcPr>
            <w:tcW w:w="372" w:type="dxa"/>
          </w:tcPr>
          <w:p w14:paraId="3AE7BFC5"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A</w:t>
            </w:r>
          </w:p>
        </w:tc>
        <w:tc>
          <w:tcPr>
            <w:tcW w:w="8978" w:type="dxa"/>
            <w:gridSpan w:val="3"/>
          </w:tcPr>
          <w:p w14:paraId="67B4C420"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SRN  </w:t>
            </w:r>
          </w:p>
        </w:tc>
      </w:tr>
      <w:tr w:rsidR="006F5B2F" w:rsidRPr="006F5B2F" w14:paraId="5E923717" w14:textId="77777777" w:rsidTr="00527B09">
        <w:tc>
          <w:tcPr>
            <w:tcW w:w="372" w:type="dxa"/>
          </w:tcPr>
          <w:p w14:paraId="32337C04"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B</w:t>
            </w:r>
          </w:p>
        </w:tc>
        <w:tc>
          <w:tcPr>
            <w:tcW w:w="8978" w:type="dxa"/>
            <w:gridSpan w:val="3"/>
          </w:tcPr>
          <w:p w14:paraId="7C297C4B" w14:textId="77777777" w:rsidR="006F5B2F" w:rsidRPr="006F5B2F" w:rsidRDefault="006F5B2F" w:rsidP="006F5B2F">
            <w:pPr>
              <w:rPr>
                <w:rFonts w:cstheme="minorHAnsi"/>
                <w:sz w:val="22"/>
                <w:szCs w:val="22"/>
                <w:highlight w:val="cyan"/>
              </w:rPr>
            </w:pPr>
            <w:proofErr w:type="spellStart"/>
            <w:r w:rsidRPr="006F5B2F">
              <w:rPr>
                <w:rFonts w:cstheme="minorHAnsi"/>
                <w:sz w:val="22"/>
                <w:szCs w:val="22"/>
                <w:highlight w:val="cyan"/>
              </w:rPr>
              <w:t>Authorised</w:t>
            </w:r>
            <w:proofErr w:type="spellEnd"/>
            <w:r w:rsidRPr="006F5B2F">
              <w:rPr>
                <w:rFonts w:cstheme="minorHAnsi"/>
                <w:sz w:val="22"/>
                <w:szCs w:val="22"/>
                <w:highlight w:val="cyan"/>
              </w:rPr>
              <w:t xml:space="preserve"> representative </w:t>
            </w:r>
            <w:proofErr w:type="spellStart"/>
            <w:r w:rsidRPr="006F5B2F">
              <w:rPr>
                <w:rFonts w:cstheme="minorHAnsi"/>
                <w:sz w:val="22"/>
                <w:szCs w:val="22"/>
                <w:highlight w:val="cyan"/>
              </w:rPr>
              <w:t>organisation</w:t>
            </w:r>
            <w:proofErr w:type="spellEnd"/>
            <w:r w:rsidRPr="006F5B2F">
              <w:rPr>
                <w:rFonts w:cstheme="minorHAnsi"/>
                <w:sz w:val="22"/>
                <w:szCs w:val="22"/>
                <w:highlight w:val="cyan"/>
              </w:rPr>
              <w:t xml:space="preserve"> name  </w:t>
            </w:r>
          </w:p>
        </w:tc>
      </w:tr>
      <w:tr w:rsidR="006F5B2F" w:rsidRPr="006F5B2F" w14:paraId="3B480F21" w14:textId="77777777" w:rsidTr="00527B09">
        <w:tc>
          <w:tcPr>
            <w:tcW w:w="372" w:type="dxa"/>
          </w:tcPr>
          <w:p w14:paraId="2A585249"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C</w:t>
            </w:r>
          </w:p>
        </w:tc>
        <w:tc>
          <w:tcPr>
            <w:tcW w:w="4198" w:type="dxa"/>
          </w:tcPr>
          <w:p w14:paraId="195987B3"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Contact’s first name</w:t>
            </w:r>
          </w:p>
        </w:tc>
        <w:tc>
          <w:tcPr>
            <w:tcW w:w="383" w:type="dxa"/>
          </w:tcPr>
          <w:p w14:paraId="1AB794F4"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D</w:t>
            </w:r>
          </w:p>
        </w:tc>
        <w:tc>
          <w:tcPr>
            <w:tcW w:w="4397" w:type="dxa"/>
          </w:tcPr>
          <w:p w14:paraId="0FDA0D97"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Contact’s last name  </w:t>
            </w:r>
          </w:p>
        </w:tc>
      </w:tr>
      <w:tr w:rsidR="006F5B2F" w:rsidRPr="006F5B2F" w14:paraId="1736FE74" w14:textId="77777777" w:rsidTr="00527B09">
        <w:tc>
          <w:tcPr>
            <w:tcW w:w="372" w:type="dxa"/>
          </w:tcPr>
          <w:p w14:paraId="56794472"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E</w:t>
            </w:r>
          </w:p>
        </w:tc>
        <w:tc>
          <w:tcPr>
            <w:tcW w:w="4198" w:type="dxa"/>
          </w:tcPr>
          <w:p w14:paraId="0543B2FE"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Email</w:t>
            </w:r>
          </w:p>
        </w:tc>
        <w:tc>
          <w:tcPr>
            <w:tcW w:w="383" w:type="dxa"/>
          </w:tcPr>
          <w:p w14:paraId="11366B21"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F</w:t>
            </w:r>
          </w:p>
        </w:tc>
        <w:tc>
          <w:tcPr>
            <w:tcW w:w="4397" w:type="dxa"/>
          </w:tcPr>
          <w:p w14:paraId="6FB894F2"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Phone</w:t>
            </w:r>
          </w:p>
        </w:tc>
      </w:tr>
      <w:tr w:rsidR="006F5B2F" w:rsidRPr="006F5B2F" w14:paraId="146A3DD0" w14:textId="77777777" w:rsidTr="00527B09">
        <w:trPr>
          <w:trHeight w:val="260"/>
        </w:trPr>
        <w:tc>
          <w:tcPr>
            <w:tcW w:w="372" w:type="dxa"/>
          </w:tcPr>
          <w:p w14:paraId="33CC6967"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G</w:t>
            </w:r>
          </w:p>
        </w:tc>
        <w:tc>
          <w:tcPr>
            <w:tcW w:w="8978" w:type="dxa"/>
            <w:gridSpan w:val="3"/>
          </w:tcPr>
          <w:p w14:paraId="43F47646"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Country</w:t>
            </w:r>
          </w:p>
        </w:tc>
      </w:tr>
      <w:tr w:rsidR="006F5B2F" w:rsidRPr="006F5B2F" w14:paraId="3A437CF6" w14:textId="77777777" w:rsidTr="00527B09">
        <w:tc>
          <w:tcPr>
            <w:tcW w:w="372" w:type="dxa"/>
          </w:tcPr>
          <w:p w14:paraId="4AD21AFF"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H</w:t>
            </w:r>
          </w:p>
        </w:tc>
        <w:tc>
          <w:tcPr>
            <w:tcW w:w="4198" w:type="dxa"/>
          </w:tcPr>
          <w:p w14:paraId="79627895"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Street</w:t>
            </w:r>
          </w:p>
        </w:tc>
        <w:tc>
          <w:tcPr>
            <w:tcW w:w="383" w:type="dxa"/>
          </w:tcPr>
          <w:p w14:paraId="51B8E510"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I</w:t>
            </w:r>
          </w:p>
        </w:tc>
        <w:tc>
          <w:tcPr>
            <w:tcW w:w="4397" w:type="dxa"/>
          </w:tcPr>
          <w:p w14:paraId="3D38773F"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Street number  </w:t>
            </w:r>
          </w:p>
        </w:tc>
      </w:tr>
      <w:tr w:rsidR="006F5B2F" w:rsidRPr="006F5B2F" w14:paraId="6BC5A604" w14:textId="77777777" w:rsidTr="00527B09">
        <w:tc>
          <w:tcPr>
            <w:tcW w:w="372" w:type="dxa"/>
          </w:tcPr>
          <w:p w14:paraId="4A1DB15F"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J</w:t>
            </w:r>
          </w:p>
        </w:tc>
        <w:tc>
          <w:tcPr>
            <w:tcW w:w="4198" w:type="dxa"/>
          </w:tcPr>
          <w:p w14:paraId="702A78B4"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Address complement  </w:t>
            </w:r>
          </w:p>
        </w:tc>
        <w:tc>
          <w:tcPr>
            <w:tcW w:w="383" w:type="dxa"/>
          </w:tcPr>
          <w:p w14:paraId="28658083"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K</w:t>
            </w:r>
          </w:p>
        </w:tc>
        <w:tc>
          <w:tcPr>
            <w:tcW w:w="4397" w:type="dxa"/>
          </w:tcPr>
          <w:p w14:paraId="58FFE373"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PO Box  </w:t>
            </w:r>
          </w:p>
        </w:tc>
      </w:tr>
      <w:tr w:rsidR="006F5B2F" w:rsidRPr="006F5B2F" w14:paraId="4A9E14D7" w14:textId="77777777" w:rsidTr="00527B09">
        <w:tc>
          <w:tcPr>
            <w:tcW w:w="372" w:type="dxa"/>
          </w:tcPr>
          <w:p w14:paraId="187ECF3B"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L</w:t>
            </w:r>
          </w:p>
        </w:tc>
        <w:tc>
          <w:tcPr>
            <w:tcW w:w="4198" w:type="dxa"/>
          </w:tcPr>
          <w:p w14:paraId="53E0D3F0"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City name  </w:t>
            </w:r>
          </w:p>
        </w:tc>
        <w:tc>
          <w:tcPr>
            <w:tcW w:w="383" w:type="dxa"/>
          </w:tcPr>
          <w:p w14:paraId="732F7F4B"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M</w:t>
            </w:r>
          </w:p>
        </w:tc>
        <w:tc>
          <w:tcPr>
            <w:tcW w:w="4397" w:type="dxa"/>
          </w:tcPr>
          <w:p w14:paraId="003349AD"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Postal code  </w:t>
            </w:r>
          </w:p>
        </w:tc>
      </w:tr>
    </w:tbl>
    <w:p w14:paraId="2D924F47" w14:textId="77777777" w:rsidR="006F5B2F" w:rsidRPr="006F5B2F" w:rsidRDefault="006F5B2F" w:rsidP="006F5B2F">
      <w:pPr>
        <w:spacing w:after="0" w:line="240" w:lineRule="auto"/>
        <w:rPr>
          <w:rFonts w:cstheme="minorHAnsi"/>
          <w:highlight w:val="cyan"/>
        </w:rPr>
      </w:pPr>
    </w:p>
    <w:tbl>
      <w:tblPr>
        <w:tblStyle w:val="TableGrid"/>
        <w:tblW w:w="0" w:type="auto"/>
        <w:tblLook w:val="04A0" w:firstRow="1" w:lastRow="0" w:firstColumn="1" w:lastColumn="0" w:noHBand="0" w:noVBand="1"/>
      </w:tblPr>
      <w:tblGrid>
        <w:gridCol w:w="372"/>
        <w:gridCol w:w="8978"/>
      </w:tblGrid>
      <w:tr w:rsidR="006F5B2F" w:rsidRPr="006F5B2F" w14:paraId="4AEB824A" w14:textId="77777777" w:rsidTr="00527B09">
        <w:tc>
          <w:tcPr>
            <w:tcW w:w="372" w:type="dxa"/>
            <w:shd w:val="clear" w:color="auto" w:fill="C5E0B3" w:themeFill="accent6" w:themeFillTint="66"/>
          </w:tcPr>
          <w:p w14:paraId="60F8307B"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3</w:t>
            </w:r>
          </w:p>
        </w:tc>
        <w:tc>
          <w:tcPr>
            <w:tcW w:w="8978" w:type="dxa"/>
            <w:shd w:val="clear" w:color="auto" w:fill="C5E0B3" w:themeFill="accent6" w:themeFillTint="66"/>
          </w:tcPr>
          <w:p w14:paraId="2C68C8C9"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Corresponding Competent Authority  </w:t>
            </w:r>
          </w:p>
        </w:tc>
      </w:tr>
      <w:tr w:rsidR="006F5B2F" w:rsidRPr="006F5B2F" w14:paraId="06276D2C" w14:textId="77777777" w:rsidTr="00527B09">
        <w:tc>
          <w:tcPr>
            <w:tcW w:w="372" w:type="dxa"/>
          </w:tcPr>
          <w:p w14:paraId="47F21E5C"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A</w:t>
            </w:r>
          </w:p>
        </w:tc>
        <w:tc>
          <w:tcPr>
            <w:tcW w:w="8978" w:type="dxa"/>
          </w:tcPr>
          <w:p w14:paraId="2E838238"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Name of National Competent Authority (NCA)  </w:t>
            </w:r>
          </w:p>
        </w:tc>
      </w:tr>
      <w:tr w:rsidR="006F5B2F" w:rsidRPr="006F5B2F" w14:paraId="28C23EB7" w14:textId="77777777" w:rsidTr="00527B09">
        <w:tc>
          <w:tcPr>
            <w:tcW w:w="372" w:type="dxa"/>
          </w:tcPr>
          <w:p w14:paraId="3193E7C2"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B</w:t>
            </w:r>
          </w:p>
        </w:tc>
        <w:tc>
          <w:tcPr>
            <w:tcW w:w="8978" w:type="dxa"/>
          </w:tcPr>
          <w:p w14:paraId="122ECEDA"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EUDAMED number of NCA  </w:t>
            </w:r>
          </w:p>
        </w:tc>
      </w:tr>
    </w:tbl>
    <w:p w14:paraId="3EECAAD4" w14:textId="77777777" w:rsidR="006F5B2F" w:rsidRPr="006F5B2F" w:rsidRDefault="006F5B2F" w:rsidP="006F5B2F">
      <w:pPr>
        <w:spacing w:after="0" w:line="240" w:lineRule="auto"/>
        <w:rPr>
          <w:rFonts w:cstheme="minorHAnsi"/>
          <w:highlight w:val="cyan"/>
        </w:rPr>
      </w:pPr>
    </w:p>
    <w:p w14:paraId="18625146" w14:textId="77777777" w:rsidR="006F5B2F" w:rsidRPr="006F5B2F" w:rsidRDefault="006F5B2F" w:rsidP="006F5B2F">
      <w:pPr>
        <w:spacing w:after="0" w:line="240" w:lineRule="auto"/>
        <w:rPr>
          <w:rFonts w:cstheme="minorHAnsi"/>
          <w:highlight w:val="cyan"/>
        </w:rPr>
      </w:pPr>
    </w:p>
    <w:tbl>
      <w:tblPr>
        <w:tblStyle w:val="TableGrid"/>
        <w:tblW w:w="0" w:type="auto"/>
        <w:tblLook w:val="04A0" w:firstRow="1" w:lastRow="0" w:firstColumn="1" w:lastColumn="0" w:noHBand="0" w:noVBand="1"/>
      </w:tblPr>
      <w:tblGrid>
        <w:gridCol w:w="372"/>
        <w:gridCol w:w="8978"/>
      </w:tblGrid>
      <w:tr w:rsidR="006F5B2F" w:rsidRPr="006F5B2F" w14:paraId="16440DB4" w14:textId="77777777" w:rsidTr="00527B09">
        <w:tc>
          <w:tcPr>
            <w:tcW w:w="372" w:type="dxa"/>
            <w:shd w:val="clear" w:color="auto" w:fill="C5E0B3" w:themeFill="accent6" w:themeFillTint="66"/>
          </w:tcPr>
          <w:p w14:paraId="0ED49E22"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4</w:t>
            </w:r>
          </w:p>
        </w:tc>
        <w:tc>
          <w:tcPr>
            <w:tcW w:w="8978" w:type="dxa"/>
            <w:shd w:val="clear" w:color="auto" w:fill="C5E0B3" w:themeFill="accent6" w:themeFillTint="66"/>
          </w:tcPr>
          <w:p w14:paraId="0DC33E92"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Notified Body  </w:t>
            </w:r>
          </w:p>
        </w:tc>
      </w:tr>
      <w:tr w:rsidR="006F5B2F" w:rsidRPr="006F5B2F" w14:paraId="510B4D81" w14:textId="77777777" w:rsidTr="00527B09">
        <w:tc>
          <w:tcPr>
            <w:tcW w:w="372" w:type="dxa"/>
          </w:tcPr>
          <w:p w14:paraId="4BCE81BD"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A</w:t>
            </w:r>
          </w:p>
        </w:tc>
        <w:tc>
          <w:tcPr>
            <w:tcW w:w="8978" w:type="dxa"/>
          </w:tcPr>
          <w:p w14:paraId="4C541736"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NB </w:t>
            </w:r>
            <w:proofErr w:type="spellStart"/>
            <w:r w:rsidRPr="006F5B2F">
              <w:rPr>
                <w:rFonts w:cstheme="minorHAnsi"/>
                <w:sz w:val="22"/>
                <w:szCs w:val="22"/>
                <w:highlight w:val="cyan"/>
              </w:rPr>
              <w:t>organisation</w:t>
            </w:r>
            <w:proofErr w:type="spellEnd"/>
            <w:r w:rsidRPr="006F5B2F">
              <w:rPr>
                <w:rFonts w:cstheme="minorHAnsi"/>
                <w:sz w:val="22"/>
                <w:szCs w:val="22"/>
                <w:highlight w:val="cyan"/>
              </w:rPr>
              <w:t xml:space="preserve"> name and number  </w:t>
            </w:r>
          </w:p>
        </w:tc>
      </w:tr>
      <w:tr w:rsidR="006F5B2F" w:rsidRPr="006F5B2F" w14:paraId="6DBC84B9" w14:textId="77777777" w:rsidTr="00527B09">
        <w:tc>
          <w:tcPr>
            <w:tcW w:w="372" w:type="dxa"/>
          </w:tcPr>
          <w:p w14:paraId="39A9345E"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B</w:t>
            </w:r>
          </w:p>
        </w:tc>
        <w:tc>
          <w:tcPr>
            <w:tcW w:w="8978" w:type="dxa"/>
          </w:tcPr>
          <w:p w14:paraId="2B4AC035"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Email</w:t>
            </w:r>
          </w:p>
        </w:tc>
      </w:tr>
    </w:tbl>
    <w:p w14:paraId="743C9461" w14:textId="77777777" w:rsidR="006F5B2F" w:rsidRPr="006F5B2F" w:rsidRDefault="006F5B2F" w:rsidP="006F5B2F">
      <w:pPr>
        <w:spacing w:after="0" w:line="240" w:lineRule="auto"/>
        <w:rPr>
          <w:rFonts w:cstheme="minorHAnsi"/>
          <w:highlight w:val="cyan"/>
        </w:rPr>
      </w:pPr>
    </w:p>
    <w:tbl>
      <w:tblPr>
        <w:tblStyle w:val="TableGrid"/>
        <w:tblW w:w="0" w:type="auto"/>
        <w:tblLook w:val="04A0" w:firstRow="1" w:lastRow="0" w:firstColumn="1" w:lastColumn="0" w:noHBand="0" w:noVBand="1"/>
      </w:tblPr>
      <w:tblGrid>
        <w:gridCol w:w="372"/>
        <w:gridCol w:w="8978"/>
      </w:tblGrid>
      <w:tr w:rsidR="006F5B2F" w:rsidRPr="006F5B2F" w14:paraId="7D1A4CAF" w14:textId="77777777" w:rsidTr="00527B09">
        <w:tc>
          <w:tcPr>
            <w:tcW w:w="372" w:type="dxa"/>
            <w:shd w:val="clear" w:color="auto" w:fill="DEEAF6" w:themeFill="accent5" w:themeFillTint="33"/>
          </w:tcPr>
          <w:p w14:paraId="53155216"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5</w:t>
            </w:r>
          </w:p>
        </w:tc>
        <w:tc>
          <w:tcPr>
            <w:tcW w:w="8978" w:type="dxa"/>
            <w:shd w:val="clear" w:color="auto" w:fill="DEEAF6" w:themeFill="accent5" w:themeFillTint="33"/>
          </w:tcPr>
          <w:p w14:paraId="73FAF1C7"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Medical Device Information  </w:t>
            </w:r>
          </w:p>
        </w:tc>
      </w:tr>
      <w:tr w:rsidR="006F5B2F" w:rsidRPr="006F5B2F" w14:paraId="50298E22" w14:textId="77777777" w:rsidTr="00527B09">
        <w:tc>
          <w:tcPr>
            <w:tcW w:w="372" w:type="dxa"/>
          </w:tcPr>
          <w:p w14:paraId="74FCDD44"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A</w:t>
            </w:r>
          </w:p>
        </w:tc>
        <w:tc>
          <w:tcPr>
            <w:tcW w:w="8978" w:type="dxa"/>
          </w:tcPr>
          <w:p w14:paraId="23C1781C"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Leading device Basic UDI-DI  </w:t>
            </w:r>
          </w:p>
        </w:tc>
      </w:tr>
      <w:tr w:rsidR="006F5B2F" w:rsidRPr="006F5B2F" w14:paraId="7E8D4C73" w14:textId="77777777" w:rsidTr="00527B09">
        <w:tc>
          <w:tcPr>
            <w:tcW w:w="372" w:type="dxa"/>
          </w:tcPr>
          <w:p w14:paraId="653E7E86"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B</w:t>
            </w:r>
          </w:p>
        </w:tc>
        <w:tc>
          <w:tcPr>
            <w:tcW w:w="8978" w:type="dxa"/>
          </w:tcPr>
          <w:p w14:paraId="2988C228"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Other Basic UDI-DI(s) / Eudamed DI(s)-  </w:t>
            </w:r>
          </w:p>
        </w:tc>
      </w:tr>
      <w:tr w:rsidR="006F5B2F" w:rsidRPr="006F5B2F" w14:paraId="0B0D2F50" w14:textId="77777777" w:rsidTr="00527B09">
        <w:tc>
          <w:tcPr>
            <w:tcW w:w="372" w:type="dxa"/>
          </w:tcPr>
          <w:p w14:paraId="0DBAC267"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lastRenderedPageBreak/>
              <w:t>C</w:t>
            </w:r>
          </w:p>
        </w:tc>
        <w:tc>
          <w:tcPr>
            <w:tcW w:w="8978" w:type="dxa"/>
          </w:tcPr>
          <w:p w14:paraId="50C0AF2D"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For each Basic UDI-DI / Eudamed DI, NB number and Certificate ID(s)</w:t>
            </w:r>
          </w:p>
        </w:tc>
      </w:tr>
    </w:tbl>
    <w:p w14:paraId="13DCBB00" w14:textId="77777777" w:rsidR="006F5B2F" w:rsidRPr="006F5B2F" w:rsidRDefault="006F5B2F" w:rsidP="006F5B2F">
      <w:pPr>
        <w:spacing w:after="0" w:line="240" w:lineRule="auto"/>
        <w:rPr>
          <w:rFonts w:cstheme="minorHAnsi"/>
          <w:highlight w:val="cyan"/>
        </w:rPr>
      </w:pPr>
    </w:p>
    <w:tbl>
      <w:tblPr>
        <w:tblStyle w:val="TableGrid"/>
        <w:tblW w:w="0" w:type="auto"/>
        <w:tblLook w:val="04A0" w:firstRow="1" w:lastRow="0" w:firstColumn="1" w:lastColumn="0" w:noHBand="0" w:noVBand="1"/>
      </w:tblPr>
      <w:tblGrid>
        <w:gridCol w:w="372"/>
        <w:gridCol w:w="2992"/>
        <w:gridCol w:w="2993"/>
        <w:gridCol w:w="2993"/>
      </w:tblGrid>
      <w:tr w:rsidR="006F5B2F" w:rsidRPr="006F5B2F" w14:paraId="5D03262E" w14:textId="77777777" w:rsidTr="00527B09">
        <w:tc>
          <w:tcPr>
            <w:tcW w:w="372" w:type="dxa"/>
            <w:shd w:val="clear" w:color="auto" w:fill="FFF2CC" w:themeFill="accent4" w:themeFillTint="33"/>
          </w:tcPr>
          <w:p w14:paraId="15FEA58D"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6</w:t>
            </w:r>
          </w:p>
        </w:tc>
        <w:tc>
          <w:tcPr>
            <w:tcW w:w="8978" w:type="dxa"/>
            <w:gridSpan w:val="3"/>
            <w:shd w:val="clear" w:color="auto" w:fill="FFF2CC" w:themeFill="accent4" w:themeFillTint="33"/>
          </w:tcPr>
          <w:p w14:paraId="6521CEB0"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PSUR Submission in Eudamed  </w:t>
            </w:r>
          </w:p>
        </w:tc>
      </w:tr>
      <w:tr w:rsidR="006F5B2F" w:rsidRPr="006F5B2F" w14:paraId="5ADDD9BD" w14:textId="77777777" w:rsidTr="00527B09">
        <w:tc>
          <w:tcPr>
            <w:tcW w:w="372" w:type="dxa"/>
          </w:tcPr>
          <w:p w14:paraId="5CDC904C"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A</w:t>
            </w:r>
          </w:p>
        </w:tc>
        <w:tc>
          <w:tcPr>
            <w:tcW w:w="2992" w:type="dxa"/>
          </w:tcPr>
          <w:p w14:paraId="1498886E"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Date of submission</w:t>
            </w:r>
          </w:p>
          <w:p w14:paraId="3AB6AF1D"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YYYY </w:t>
            </w:r>
            <w:proofErr w:type="gramStart"/>
            <w:r w:rsidRPr="006F5B2F">
              <w:rPr>
                <w:rFonts w:cstheme="minorHAnsi"/>
                <w:sz w:val="22"/>
                <w:szCs w:val="22"/>
                <w:highlight w:val="cyan"/>
              </w:rPr>
              <w:t>MM  DD</w:t>
            </w:r>
            <w:proofErr w:type="gramEnd"/>
            <w:r w:rsidRPr="006F5B2F">
              <w:rPr>
                <w:rFonts w:cstheme="minorHAnsi"/>
                <w:sz w:val="22"/>
                <w:szCs w:val="22"/>
                <w:highlight w:val="cyan"/>
              </w:rPr>
              <w:t xml:space="preserve">  </w:t>
            </w:r>
          </w:p>
        </w:tc>
        <w:tc>
          <w:tcPr>
            <w:tcW w:w="2993" w:type="dxa"/>
          </w:tcPr>
          <w:p w14:paraId="0D68CC7F" w14:textId="77777777" w:rsidR="006F5B2F" w:rsidRPr="006F5B2F" w:rsidRDefault="006F5B2F" w:rsidP="006F5B2F">
            <w:pPr>
              <w:rPr>
                <w:rFonts w:cstheme="minorHAnsi"/>
                <w:sz w:val="22"/>
                <w:szCs w:val="22"/>
                <w:highlight w:val="cyan"/>
              </w:rPr>
            </w:pPr>
            <w:proofErr w:type="gramStart"/>
            <w:r w:rsidRPr="006F5B2F">
              <w:rPr>
                <w:rFonts w:cstheme="minorHAnsi"/>
                <w:sz w:val="22"/>
                <w:szCs w:val="22"/>
                <w:highlight w:val="cyan"/>
              </w:rPr>
              <w:t>Scheduled  date</w:t>
            </w:r>
            <w:proofErr w:type="gramEnd"/>
            <w:r w:rsidRPr="006F5B2F">
              <w:rPr>
                <w:rFonts w:cstheme="minorHAnsi"/>
                <w:sz w:val="22"/>
                <w:szCs w:val="22"/>
                <w:highlight w:val="cyan"/>
              </w:rPr>
              <w:t xml:space="preserve">  </w:t>
            </w:r>
          </w:p>
          <w:p w14:paraId="0879D944"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YYYY </w:t>
            </w:r>
            <w:proofErr w:type="gramStart"/>
            <w:r w:rsidRPr="006F5B2F">
              <w:rPr>
                <w:rFonts w:cstheme="minorHAnsi"/>
                <w:sz w:val="22"/>
                <w:szCs w:val="22"/>
                <w:highlight w:val="cyan"/>
              </w:rPr>
              <w:t>MM  DD</w:t>
            </w:r>
            <w:proofErr w:type="gramEnd"/>
            <w:r w:rsidRPr="006F5B2F">
              <w:rPr>
                <w:rFonts w:cstheme="minorHAnsi"/>
                <w:sz w:val="22"/>
                <w:szCs w:val="22"/>
                <w:highlight w:val="cyan"/>
              </w:rPr>
              <w:t xml:space="preserve">  </w:t>
            </w:r>
          </w:p>
        </w:tc>
        <w:tc>
          <w:tcPr>
            <w:tcW w:w="2993" w:type="dxa"/>
          </w:tcPr>
          <w:p w14:paraId="4590B0DD"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Timeliness Days  </w:t>
            </w:r>
          </w:p>
        </w:tc>
      </w:tr>
      <w:tr w:rsidR="006F5B2F" w:rsidRPr="006F5B2F" w14:paraId="52FF9D4B" w14:textId="77777777" w:rsidTr="00527B09">
        <w:tc>
          <w:tcPr>
            <w:tcW w:w="372" w:type="dxa"/>
          </w:tcPr>
          <w:p w14:paraId="0BF6FE22"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B</w:t>
            </w:r>
          </w:p>
        </w:tc>
        <w:tc>
          <w:tcPr>
            <w:tcW w:w="8978" w:type="dxa"/>
            <w:gridSpan w:val="3"/>
          </w:tcPr>
          <w:p w14:paraId="1D8002FE"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PSUR Reference number</w:t>
            </w:r>
          </w:p>
        </w:tc>
      </w:tr>
      <w:tr w:rsidR="006F5B2F" w:rsidRPr="006F5B2F" w14:paraId="2D0466CC" w14:textId="77777777" w:rsidTr="00527B09">
        <w:tc>
          <w:tcPr>
            <w:tcW w:w="372" w:type="dxa"/>
          </w:tcPr>
          <w:p w14:paraId="334229FA"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C</w:t>
            </w:r>
          </w:p>
        </w:tc>
        <w:tc>
          <w:tcPr>
            <w:tcW w:w="8978" w:type="dxa"/>
            <w:gridSpan w:val="3"/>
          </w:tcPr>
          <w:p w14:paraId="0C512C99"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Data collection period</w:t>
            </w:r>
          </w:p>
          <w:p w14:paraId="212895B8"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YYYY </w:t>
            </w:r>
            <w:proofErr w:type="gramStart"/>
            <w:r w:rsidRPr="006F5B2F">
              <w:rPr>
                <w:rFonts w:cstheme="minorHAnsi"/>
                <w:sz w:val="22"/>
                <w:szCs w:val="22"/>
                <w:highlight w:val="cyan"/>
              </w:rPr>
              <w:t>MM  DD</w:t>
            </w:r>
            <w:proofErr w:type="gramEnd"/>
            <w:r w:rsidRPr="006F5B2F">
              <w:rPr>
                <w:rFonts w:cstheme="minorHAnsi"/>
                <w:sz w:val="22"/>
                <w:szCs w:val="22"/>
                <w:highlight w:val="cyan"/>
              </w:rPr>
              <w:t xml:space="preserve">  - YYYY MM  DD</w:t>
            </w:r>
          </w:p>
        </w:tc>
      </w:tr>
      <w:tr w:rsidR="006F5B2F" w:rsidRPr="006F5B2F" w14:paraId="117B1EC9" w14:textId="77777777" w:rsidTr="00527B09">
        <w:tc>
          <w:tcPr>
            <w:tcW w:w="372" w:type="dxa"/>
          </w:tcPr>
          <w:p w14:paraId="1CE8675E"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D</w:t>
            </w:r>
          </w:p>
        </w:tc>
        <w:tc>
          <w:tcPr>
            <w:tcW w:w="8978" w:type="dxa"/>
            <w:gridSpan w:val="3"/>
          </w:tcPr>
          <w:p w14:paraId="1AD25106"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Version Number  </w:t>
            </w:r>
          </w:p>
        </w:tc>
      </w:tr>
    </w:tbl>
    <w:p w14:paraId="3B58C310" w14:textId="77777777" w:rsidR="006F5B2F" w:rsidRPr="006F5B2F" w:rsidRDefault="006F5B2F" w:rsidP="006F5B2F">
      <w:pPr>
        <w:spacing w:after="0" w:line="240" w:lineRule="auto"/>
        <w:rPr>
          <w:rFonts w:cstheme="minorHAnsi"/>
          <w:highlight w:val="cyan"/>
        </w:rPr>
      </w:pPr>
    </w:p>
    <w:tbl>
      <w:tblPr>
        <w:tblStyle w:val="TableGrid"/>
        <w:tblW w:w="0" w:type="auto"/>
        <w:tblLook w:val="04A0" w:firstRow="1" w:lastRow="0" w:firstColumn="1" w:lastColumn="0" w:noHBand="0" w:noVBand="1"/>
      </w:tblPr>
      <w:tblGrid>
        <w:gridCol w:w="372"/>
        <w:gridCol w:w="8978"/>
      </w:tblGrid>
      <w:tr w:rsidR="006F5B2F" w:rsidRPr="006F5B2F" w14:paraId="24C13AAC" w14:textId="77777777" w:rsidTr="00527B09">
        <w:tc>
          <w:tcPr>
            <w:tcW w:w="372" w:type="dxa"/>
            <w:shd w:val="clear" w:color="auto" w:fill="D0CECE" w:themeFill="background2" w:themeFillShade="E6"/>
          </w:tcPr>
          <w:p w14:paraId="573FFF93"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7</w:t>
            </w:r>
          </w:p>
        </w:tc>
        <w:tc>
          <w:tcPr>
            <w:tcW w:w="8978" w:type="dxa"/>
            <w:shd w:val="clear" w:color="auto" w:fill="D0CECE" w:themeFill="background2" w:themeFillShade="E6"/>
          </w:tcPr>
          <w:p w14:paraId="4D3C7E2C" w14:textId="77777777" w:rsidR="006F5B2F" w:rsidRPr="006F5B2F" w:rsidRDefault="006F5B2F" w:rsidP="006F5B2F">
            <w:pPr>
              <w:rPr>
                <w:rFonts w:cstheme="minorHAnsi"/>
                <w:sz w:val="22"/>
                <w:szCs w:val="22"/>
                <w:highlight w:val="cyan"/>
              </w:rPr>
            </w:pPr>
            <w:r w:rsidRPr="006F5B2F">
              <w:rPr>
                <w:rFonts w:cstheme="minorHAnsi"/>
                <w:sz w:val="22"/>
                <w:szCs w:val="22"/>
                <w:highlight w:val="cyan"/>
              </w:rPr>
              <w:t xml:space="preserve">Upload the PSUR document   </w:t>
            </w:r>
          </w:p>
        </w:tc>
      </w:tr>
    </w:tbl>
    <w:p w14:paraId="23F4A669" w14:textId="77777777" w:rsidR="006F5B2F" w:rsidRPr="006F5B2F" w:rsidRDefault="006F5B2F" w:rsidP="006F5B2F">
      <w:pPr>
        <w:pStyle w:val="Default"/>
        <w:rPr>
          <w:rFonts w:asciiTheme="minorHAnsi" w:hAnsiTheme="minorHAnsi" w:cstheme="minorHAnsi"/>
          <w:sz w:val="22"/>
          <w:szCs w:val="22"/>
          <w:highlight w:val="cyan"/>
        </w:rPr>
      </w:pPr>
    </w:p>
    <w:p w14:paraId="7BA0E062" w14:textId="77777777" w:rsidR="006F5B2F" w:rsidRPr="00036718" w:rsidRDefault="006F5B2F" w:rsidP="006F5B2F">
      <w:pPr>
        <w:spacing w:after="0" w:line="240" w:lineRule="auto"/>
        <w:rPr>
          <w:rFonts w:cstheme="minorHAnsi"/>
        </w:rPr>
      </w:pPr>
      <w:r w:rsidRPr="006F5B2F">
        <w:rPr>
          <w:rFonts w:cstheme="minorHAnsi"/>
          <w:highlight w:val="cyan"/>
        </w:rPr>
        <w:t>* Only the fields and content of the PSUR Web form need to be considered and not its structure which may be different in the EUDAMED web interface.</w:t>
      </w:r>
    </w:p>
    <w:p w14:paraId="06408038" w14:textId="77777777" w:rsidR="001B7DE7" w:rsidRDefault="001B7DE7" w:rsidP="0079233E">
      <w:pPr>
        <w:spacing w:after="0" w:line="240" w:lineRule="auto"/>
        <w:rPr>
          <w:rFonts w:cstheme="minorHAnsi"/>
          <w:b/>
          <w:bCs/>
        </w:rPr>
      </w:pPr>
    </w:p>
    <w:p w14:paraId="673544A5" w14:textId="77777777" w:rsidR="00A637BD" w:rsidRDefault="00A637BD" w:rsidP="0079233E">
      <w:pPr>
        <w:spacing w:after="0" w:line="240" w:lineRule="auto"/>
        <w:rPr>
          <w:rFonts w:cstheme="minorHAnsi"/>
          <w:b/>
          <w:bCs/>
        </w:rPr>
      </w:pPr>
    </w:p>
    <w:p w14:paraId="2472CC47" w14:textId="77777777" w:rsidR="00A637BD" w:rsidRDefault="00A637BD" w:rsidP="0079233E">
      <w:pPr>
        <w:spacing w:after="0" w:line="240" w:lineRule="auto"/>
        <w:rPr>
          <w:rFonts w:cstheme="minorHAnsi"/>
          <w:b/>
          <w:bCs/>
        </w:rPr>
      </w:pPr>
    </w:p>
    <w:p w14:paraId="7EEBDC33" w14:textId="77777777" w:rsidR="00A637BD" w:rsidRDefault="00A637BD" w:rsidP="0079233E">
      <w:pPr>
        <w:spacing w:after="0" w:line="240" w:lineRule="auto"/>
        <w:rPr>
          <w:rFonts w:cstheme="minorHAnsi"/>
          <w:b/>
          <w:bCs/>
        </w:rPr>
      </w:pPr>
    </w:p>
    <w:p w14:paraId="6C3DA2E4" w14:textId="77777777" w:rsidR="00A637BD" w:rsidRDefault="00A637BD" w:rsidP="0079233E">
      <w:pPr>
        <w:spacing w:after="0" w:line="240" w:lineRule="auto"/>
        <w:rPr>
          <w:rFonts w:cstheme="minorHAnsi"/>
          <w:b/>
          <w:bCs/>
        </w:rPr>
      </w:pPr>
    </w:p>
    <w:p w14:paraId="54940C9E" w14:textId="77777777" w:rsidR="00A637BD" w:rsidRDefault="00A637BD" w:rsidP="0079233E">
      <w:pPr>
        <w:spacing w:after="0" w:line="240" w:lineRule="auto"/>
        <w:rPr>
          <w:rFonts w:cstheme="minorHAnsi"/>
          <w:b/>
          <w:bCs/>
        </w:rPr>
      </w:pPr>
    </w:p>
    <w:p w14:paraId="0E97F4A7" w14:textId="77777777" w:rsidR="00A637BD" w:rsidRDefault="00A637BD" w:rsidP="0079233E">
      <w:pPr>
        <w:spacing w:after="0" w:line="240" w:lineRule="auto"/>
        <w:rPr>
          <w:rFonts w:cstheme="minorHAnsi"/>
          <w:b/>
          <w:bCs/>
        </w:rPr>
      </w:pPr>
    </w:p>
    <w:p w14:paraId="4142E9B6" w14:textId="77777777" w:rsidR="00A637BD" w:rsidRPr="00654C5A" w:rsidRDefault="00A637BD" w:rsidP="0079233E">
      <w:pPr>
        <w:spacing w:after="0" w:line="240" w:lineRule="auto"/>
        <w:rPr>
          <w:rFonts w:cstheme="minorHAnsi"/>
          <w:b/>
          <w:bCs/>
        </w:rPr>
      </w:pPr>
    </w:p>
    <w:p w14:paraId="1BD6F448" w14:textId="77777777" w:rsidR="001B7DE7" w:rsidRPr="00654C5A" w:rsidRDefault="001B7DE7" w:rsidP="0079233E">
      <w:pPr>
        <w:spacing w:after="0" w:line="240" w:lineRule="auto"/>
        <w:rPr>
          <w:rFonts w:cstheme="minorHAnsi"/>
          <w:b/>
          <w:bCs/>
        </w:rPr>
      </w:pPr>
    </w:p>
    <w:p w14:paraId="09E88CBC" w14:textId="77777777" w:rsidR="001B7DE7" w:rsidRDefault="001B7DE7" w:rsidP="0079233E">
      <w:pPr>
        <w:spacing w:after="0" w:line="240" w:lineRule="auto"/>
        <w:rPr>
          <w:rFonts w:cstheme="minorHAnsi"/>
          <w:b/>
          <w:bCs/>
        </w:rPr>
      </w:pPr>
    </w:p>
    <w:p w14:paraId="3E445E45" w14:textId="77777777" w:rsidR="006F5B2F" w:rsidRDefault="006F5B2F" w:rsidP="0079233E">
      <w:pPr>
        <w:spacing w:after="0" w:line="240" w:lineRule="auto"/>
        <w:rPr>
          <w:rFonts w:cstheme="minorHAnsi"/>
          <w:b/>
          <w:bCs/>
        </w:rPr>
      </w:pPr>
    </w:p>
    <w:p w14:paraId="6411C577" w14:textId="77777777" w:rsidR="006F5B2F" w:rsidRDefault="006F5B2F" w:rsidP="0079233E">
      <w:pPr>
        <w:spacing w:after="0" w:line="240" w:lineRule="auto"/>
        <w:rPr>
          <w:rFonts w:cstheme="minorHAnsi"/>
          <w:b/>
          <w:bCs/>
        </w:rPr>
      </w:pPr>
    </w:p>
    <w:p w14:paraId="341444D8" w14:textId="77777777" w:rsidR="006F5B2F" w:rsidRDefault="006F5B2F" w:rsidP="0079233E">
      <w:pPr>
        <w:spacing w:after="0" w:line="240" w:lineRule="auto"/>
        <w:rPr>
          <w:rFonts w:cstheme="minorHAnsi"/>
          <w:b/>
          <w:bCs/>
        </w:rPr>
      </w:pPr>
    </w:p>
    <w:p w14:paraId="43390F4F" w14:textId="77777777" w:rsidR="006F5B2F" w:rsidRDefault="006F5B2F" w:rsidP="0079233E">
      <w:pPr>
        <w:spacing w:after="0" w:line="240" w:lineRule="auto"/>
        <w:rPr>
          <w:rFonts w:cstheme="minorHAnsi"/>
          <w:b/>
          <w:bCs/>
        </w:rPr>
      </w:pPr>
    </w:p>
    <w:p w14:paraId="34198DD3" w14:textId="77777777" w:rsidR="006F5B2F" w:rsidRDefault="006F5B2F" w:rsidP="0079233E">
      <w:pPr>
        <w:spacing w:after="0" w:line="240" w:lineRule="auto"/>
        <w:rPr>
          <w:rFonts w:cstheme="minorHAnsi"/>
          <w:b/>
          <w:bCs/>
        </w:rPr>
      </w:pPr>
    </w:p>
    <w:p w14:paraId="0CE0F935" w14:textId="77777777" w:rsidR="006F5B2F" w:rsidRDefault="006F5B2F" w:rsidP="0079233E">
      <w:pPr>
        <w:spacing w:after="0" w:line="240" w:lineRule="auto"/>
        <w:rPr>
          <w:rFonts w:cstheme="minorHAnsi"/>
          <w:b/>
          <w:bCs/>
        </w:rPr>
      </w:pPr>
    </w:p>
    <w:p w14:paraId="7D50AE6A" w14:textId="77777777" w:rsidR="006F5B2F" w:rsidRDefault="006F5B2F" w:rsidP="0079233E">
      <w:pPr>
        <w:spacing w:after="0" w:line="240" w:lineRule="auto"/>
        <w:rPr>
          <w:rFonts w:cstheme="minorHAnsi"/>
          <w:b/>
          <w:bCs/>
        </w:rPr>
      </w:pPr>
    </w:p>
    <w:p w14:paraId="0215717E" w14:textId="77777777" w:rsidR="006F5B2F" w:rsidRDefault="006F5B2F" w:rsidP="0079233E">
      <w:pPr>
        <w:spacing w:after="0" w:line="240" w:lineRule="auto"/>
        <w:rPr>
          <w:rFonts w:cstheme="minorHAnsi"/>
          <w:b/>
          <w:bCs/>
        </w:rPr>
      </w:pPr>
    </w:p>
    <w:p w14:paraId="6C82DC53" w14:textId="77777777" w:rsidR="006F5B2F" w:rsidRDefault="006F5B2F" w:rsidP="0079233E">
      <w:pPr>
        <w:spacing w:after="0" w:line="240" w:lineRule="auto"/>
        <w:rPr>
          <w:rFonts w:cstheme="minorHAnsi"/>
          <w:b/>
          <w:bCs/>
        </w:rPr>
      </w:pPr>
    </w:p>
    <w:p w14:paraId="2DC37D8D" w14:textId="77777777" w:rsidR="006F5B2F" w:rsidRDefault="006F5B2F" w:rsidP="0079233E">
      <w:pPr>
        <w:spacing w:after="0" w:line="240" w:lineRule="auto"/>
        <w:rPr>
          <w:rFonts w:cstheme="minorHAnsi"/>
          <w:b/>
          <w:bCs/>
        </w:rPr>
      </w:pPr>
    </w:p>
    <w:p w14:paraId="070504C3" w14:textId="77777777" w:rsidR="006F5B2F" w:rsidRDefault="006F5B2F" w:rsidP="0079233E">
      <w:pPr>
        <w:spacing w:after="0" w:line="240" w:lineRule="auto"/>
        <w:rPr>
          <w:rFonts w:cstheme="minorHAnsi"/>
          <w:b/>
          <w:bCs/>
        </w:rPr>
      </w:pPr>
    </w:p>
    <w:p w14:paraId="678FFA74" w14:textId="77777777" w:rsidR="006F5B2F" w:rsidRDefault="006F5B2F" w:rsidP="0079233E">
      <w:pPr>
        <w:spacing w:after="0" w:line="240" w:lineRule="auto"/>
        <w:rPr>
          <w:rFonts w:cstheme="minorHAnsi"/>
          <w:b/>
          <w:bCs/>
        </w:rPr>
      </w:pPr>
    </w:p>
    <w:p w14:paraId="187DEEF4" w14:textId="77777777" w:rsidR="006F5B2F" w:rsidRDefault="006F5B2F" w:rsidP="0079233E">
      <w:pPr>
        <w:spacing w:after="0" w:line="240" w:lineRule="auto"/>
        <w:rPr>
          <w:rFonts w:cstheme="minorHAnsi"/>
          <w:b/>
          <w:bCs/>
        </w:rPr>
      </w:pPr>
    </w:p>
    <w:p w14:paraId="15CC72B9" w14:textId="77777777" w:rsidR="006F5B2F" w:rsidRDefault="006F5B2F" w:rsidP="0079233E">
      <w:pPr>
        <w:spacing w:after="0" w:line="240" w:lineRule="auto"/>
        <w:rPr>
          <w:rFonts w:cstheme="minorHAnsi"/>
          <w:b/>
          <w:bCs/>
        </w:rPr>
      </w:pPr>
    </w:p>
    <w:p w14:paraId="15F23936" w14:textId="77777777" w:rsidR="006F5B2F" w:rsidRDefault="006F5B2F" w:rsidP="0079233E">
      <w:pPr>
        <w:spacing w:after="0" w:line="240" w:lineRule="auto"/>
        <w:rPr>
          <w:rFonts w:cstheme="minorHAnsi"/>
          <w:b/>
          <w:bCs/>
        </w:rPr>
      </w:pPr>
    </w:p>
    <w:p w14:paraId="21DAFE2A" w14:textId="77777777" w:rsidR="006F5B2F" w:rsidRDefault="006F5B2F" w:rsidP="0079233E">
      <w:pPr>
        <w:spacing w:after="0" w:line="240" w:lineRule="auto"/>
        <w:rPr>
          <w:rFonts w:cstheme="minorHAnsi"/>
          <w:b/>
          <w:bCs/>
        </w:rPr>
      </w:pPr>
    </w:p>
    <w:p w14:paraId="08AAA16B" w14:textId="77777777" w:rsidR="006F5B2F" w:rsidRDefault="006F5B2F" w:rsidP="0079233E">
      <w:pPr>
        <w:spacing w:after="0" w:line="240" w:lineRule="auto"/>
        <w:rPr>
          <w:rFonts w:cstheme="minorHAnsi"/>
          <w:b/>
          <w:bCs/>
        </w:rPr>
      </w:pPr>
    </w:p>
    <w:p w14:paraId="1FA68D3A" w14:textId="77777777" w:rsidR="006F5B2F" w:rsidRDefault="006F5B2F" w:rsidP="0079233E">
      <w:pPr>
        <w:spacing w:after="0" w:line="240" w:lineRule="auto"/>
        <w:rPr>
          <w:rFonts w:cstheme="minorHAnsi"/>
          <w:b/>
          <w:bCs/>
        </w:rPr>
      </w:pPr>
    </w:p>
    <w:p w14:paraId="26B01B14" w14:textId="77777777" w:rsidR="006F5B2F" w:rsidRDefault="006F5B2F" w:rsidP="0079233E">
      <w:pPr>
        <w:spacing w:after="0" w:line="240" w:lineRule="auto"/>
        <w:rPr>
          <w:rFonts w:cstheme="minorHAnsi"/>
          <w:b/>
          <w:bCs/>
        </w:rPr>
      </w:pPr>
    </w:p>
    <w:p w14:paraId="4FFB4AFC" w14:textId="77777777" w:rsidR="006F5B2F" w:rsidRDefault="006F5B2F" w:rsidP="0079233E">
      <w:pPr>
        <w:spacing w:after="0" w:line="240" w:lineRule="auto"/>
        <w:rPr>
          <w:rFonts w:cstheme="minorHAnsi"/>
          <w:b/>
          <w:bCs/>
        </w:rPr>
      </w:pPr>
    </w:p>
    <w:p w14:paraId="088AC154" w14:textId="77777777" w:rsidR="006F5B2F" w:rsidRPr="00654C5A" w:rsidRDefault="006F5B2F" w:rsidP="0079233E">
      <w:pPr>
        <w:spacing w:after="0" w:line="240" w:lineRule="auto"/>
        <w:rPr>
          <w:rFonts w:cstheme="minorHAnsi"/>
          <w:b/>
          <w:bCs/>
        </w:rPr>
      </w:pPr>
    </w:p>
    <w:p w14:paraId="733DC18D" w14:textId="77777777" w:rsidR="001B7DE7" w:rsidRPr="00654C5A" w:rsidRDefault="001B7DE7" w:rsidP="0079233E">
      <w:pPr>
        <w:spacing w:after="0" w:line="240" w:lineRule="auto"/>
        <w:rPr>
          <w:rFonts w:cstheme="minorHAnsi"/>
          <w:b/>
          <w:bCs/>
        </w:rPr>
      </w:pPr>
    </w:p>
    <w:p w14:paraId="15E1D5B2" w14:textId="77777777" w:rsidR="001B7DE7" w:rsidRPr="00654C5A" w:rsidRDefault="001B7DE7" w:rsidP="0079233E">
      <w:pPr>
        <w:spacing w:after="0" w:line="240" w:lineRule="auto"/>
        <w:rPr>
          <w:rFonts w:cstheme="minorHAnsi"/>
          <w:b/>
          <w:bCs/>
        </w:rPr>
      </w:pPr>
    </w:p>
    <w:p w14:paraId="483CA9BA" w14:textId="13CFDB71" w:rsidR="0079233E" w:rsidRPr="006F7412" w:rsidRDefault="0079233E" w:rsidP="0079233E">
      <w:pPr>
        <w:spacing w:after="0" w:line="240" w:lineRule="auto"/>
        <w:rPr>
          <w:rFonts w:cstheme="minorHAnsi"/>
          <w:b/>
          <w:bCs/>
          <w:sz w:val="28"/>
          <w:szCs w:val="28"/>
        </w:rPr>
      </w:pPr>
      <w:r w:rsidRPr="006F7412">
        <w:rPr>
          <w:rFonts w:cstheme="minorHAnsi"/>
          <w:b/>
          <w:bCs/>
          <w:sz w:val="28"/>
          <w:szCs w:val="28"/>
        </w:rPr>
        <w:lastRenderedPageBreak/>
        <w:t xml:space="preserve">Section 2. Executive summary </w:t>
      </w:r>
    </w:p>
    <w:p w14:paraId="5A4829CC" w14:textId="35422D06" w:rsidR="0079233E" w:rsidRPr="003D37CC" w:rsidRDefault="0079233E" w:rsidP="0079233E">
      <w:pPr>
        <w:spacing w:after="0" w:line="240" w:lineRule="auto"/>
        <w:rPr>
          <w:rFonts w:cstheme="minorHAnsi"/>
          <w:b/>
          <w:bCs/>
          <w:u w:val="single"/>
        </w:rPr>
      </w:pPr>
    </w:p>
    <w:p w14:paraId="1D786029" w14:textId="77777777" w:rsidR="0079233E" w:rsidRPr="003D37CC" w:rsidRDefault="0079233E" w:rsidP="0079233E">
      <w:pPr>
        <w:spacing w:after="0" w:line="240" w:lineRule="auto"/>
        <w:rPr>
          <w:rFonts w:cstheme="minorHAnsi"/>
        </w:rPr>
      </w:pPr>
      <w:r w:rsidRPr="003D37CC">
        <w:rPr>
          <w:rFonts w:cstheme="minorHAnsi"/>
        </w:rPr>
        <w:t xml:space="preserve">When an executive summary is produced, it should provide a brief overview of the PSUR content and an overall conclusion in relation to the benefit-risk determination. </w:t>
      </w:r>
    </w:p>
    <w:p w14:paraId="2E0DD1B3" w14:textId="77777777" w:rsidR="0079233E" w:rsidRPr="003D37CC" w:rsidRDefault="0079233E" w:rsidP="0079233E">
      <w:pPr>
        <w:spacing w:after="0" w:line="240" w:lineRule="auto"/>
        <w:rPr>
          <w:rFonts w:cstheme="minorHAnsi"/>
        </w:rPr>
      </w:pPr>
    </w:p>
    <w:p w14:paraId="63327A78" w14:textId="77777777" w:rsidR="0079233E" w:rsidRPr="003D37CC" w:rsidRDefault="0079233E" w:rsidP="0079233E">
      <w:pPr>
        <w:spacing w:after="0" w:line="240" w:lineRule="auto"/>
        <w:rPr>
          <w:rFonts w:cstheme="minorHAnsi"/>
        </w:rPr>
      </w:pPr>
      <w:r w:rsidRPr="003D37CC">
        <w:rPr>
          <w:rFonts w:cstheme="minorHAnsi"/>
        </w:rPr>
        <w:t xml:space="preserve">It should include the following information: </w:t>
      </w:r>
    </w:p>
    <w:p w14:paraId="22914183" w14:textId="7D4A57A6" w:rsidR="0079233E" w:rsidRDefault="0079233E" w:rsidP="00B41136">
      <w:pPr>
        <w:pStyle w:val="ListParagraph"/>
        <w:numPr>
          <w:ilvl w:val="0"/>
          <w:numId w:val="16"/>
        </w:numPr>
        <w:spacing w:after="0" w:line="240" w:lineRule="auto"/>
        <w:rPr>
          <w:rFonts w:cstheme="minorHAnsi"/>
        </w:rPr>
      </w:pPr>
      <w:r w:rsidRPr="00161351">
        <w:rPr>
          <w:rFonts w:cstheme="minorHAnsi"/>
        </w:rPr>
        <w:t>A brief description and status of actions taken by the manufacturer based on the previous PSUR;</w:t>
      </w:r>
    </w:p>
    <w:p w14:paraId="38738316" w14:textId="77777777" w:rsidR="004F56F2" w:rsidRPr="00161351" w:rsidRDefault="004F56F2" w:rsidP="004F56F2">
      <w:pPr>
        <w:pStyle w:val="ListParagraph"/>
        <w:spacing w:after="0" w:line="240" w:lineRule="auto"/>
        <w:rPr>
          <w:rFonts w:cstheme="minorHAnsi"/>
        </w:rPr>
      </w:pPr>
    </w:p>
    <w:p w14:paraId="398AF1FE" w14:textId="77777777" w:rsidR="0079233E" w:rsidRDefault="0079233E" w:rsidP="00B41136">
      <w:pPr>
        <w:pStyle w:val="ListParagraph"/>
        <w:numPr>
          <w:ilvl w:val="0"/>
          <w:numId w:val="16"/>
        </w:numPr>
        <w:spacing w:after="0" w:line="240" w:lineRule="auto"/>
        <w:ind w:right="84"/>
        <w:rPr>
          <w:rFonts w:cstheme="minorHAnsi"/>
        </w:rPr>
      </w:pPr>
      <w:r w:rsidRPr="00161351">
        <w:rPr>
          <w:rFonts w:cstheme="minorHAnsi"/>
        </w:rPr>
        <w:t xml:space="preserve">A brief description and status of actions taken by the Notified Body as part of the review of the previous PSUR; </w:t>
      </w:r>
    </w:p>
    <w:p w14:paraId="2CCE8A9B" w14:textId="77777777" w:rsidR="004F56F2" w:rsidRPr="004F56F2" w:rsidRDefault="004F56F2" w:rsidP="004F56F2">
      <w:pPr>
        <w:spacing w:after="0" w:line="240" w:lineRule="auto"/>
        <w:ind w:right="84"/>
        <w:rPr>
          <w:rFonts w:cstheme="minorHAnsi"/>
        </w:rPr>
      </w:pPr>
    </w:p>
    <w:p w14:paraId="227267FB" w14:textId="77777777" w:rsidR="0079233E" w:rsidRDefault="0079233E" w:rsidP="00B41136">
      <w:pPr>
        <w:pStyle w:val="ListParagraph"/>
        <w:numPr>
          <w:ilvl w:val="0"/>
          <w:numId w:val="16"/>
        </w:numPr>
        <w:spacing w:after="0" w:line="240" w:lineRule="auto"/>
        <w:ind w:right="84"/>
        <w:rPr>
          <w:rFonts w:cstheme="minorHAnsi"/>
        </w:rPr>
      </w:pPr>
      <w:r w:rsidRPr="00161351">
        <w:rPr>
          <w:rFonts w:cstheme="minorHAnsi"/>
        </w:rPr>
        <w:t xml:space="preserve">In case the data collection period is changed by the manufacturer, a justification should be provided, and a statement should be provided whether the change affects the comparability of the results gained; </w:t>
      </w:r>
    </w:p>
    <w:p w14:paraId="17DA2FDE" w14:textId="77777777" w:rsidR="004F56F2" w:rsidRPr="004F56F2" w:rsidRDefault="004F56F2" w:rsidP="004F56F2">
      <w:pPr>
        <w:spacing w:after="0" w:line="240" w:lineRule="auto"/>
        <w:ind w:right="84"/>
        <w:rPr>
          <w:rFonts w:cstheme="minorHAnsi"/>
        </w:rPr>
      </w:pPr>
    </w:p>
    <w:p w14:paraId="30800EB2" w14:textId="77777777" w:rsidR="00DE6E23" w:rsidRPr="00161351" w:rsidRDefault="0079233E" w:rsidP="00B41136">
      <w:pPr>
        <w:pStyle w:val="ListParagraph"/>
        <w:numPr>
          <w:ilvl w:val="0"/>
          <w:numId w:val="16"/>
        </w:numPr>
        <w:spacing w:after="0" w:line="240" w:lineRule="auto"/>
        <w:ind w:right="84"/>
        <w:rPr>
          <w:rFonts w:cstheme="minorHAnsi"/>
        </w:rPr>
      </w:pPr>
      <w:r w:rsidRPr="00161351">
        <w:rPr>
          <w:rFonts w:cstheme="minorHAnsi"/>
        </w:rPr>
        <w:t>Once the conclusions of the PSUR have been completed, the main results of the current PSUR should include a clear and bold statement declaring whether the benefit-risk profile has been impacted, negatively or positively or remains unchanged, based on the information reported within the current PSUR. The statement could be a simple expression, for example</w:t>
      </w:r>
      <w:r w:rsidR="00DE6E23" w:rsidRPr="00161351">
        <w:rPr>
          <w:rFonts w:cstheme="minorHAnsi"/>
        </w:rPr>
        <w:t>:</w:t>
      </w:r>
    </w:p>
    <w:p w14:paraId="1A0BBF55" w14:textId="598077C8" w:rsidR="0079233E" w:rsidRPr="00161351" w:rsidRDefault="0079233E" w:rsidP="00B41136">
      <w:pPr>
        <w:pStyle w:val="ListParagraph"/>
        <w:numPr>
          <w:ilvl w:val="1"/>
          <w:numId w:val="16"/>
        </w:numPr>
        <w:spacing w:after="0" w:line="240" w:lineRule="auto"/>
        <w:ind w:right="84"/>
        <w:rPr>
          <w:rFonts w:cstheme="minorHAnsi"/>
        </w:rPr>
      </w:pPr>
      <w:r w:rsidRPr="00161351">
        <w:rPr>
          <w:rFonts w:cstheme="minorHAnsi"/>
        </w:rPr>
        <w:t>“</w:t>
      </w:r>
      <w:r w:rsidRPr="00161351">
        <w:rPr>
          <w:rFonts w:cstheme="minorHAnsi"/>
          <w:i/>
          <w:iCs/>
        </w:rPr>
        <w:t>Based on the analysis of the collected data, it is concluded that the benefit-risk profile of the device(s) has not been (or has been) adversely impacted / remains unchanged</w:t>
      </w:r>
      <w:r w:rsidRPr="00161351">
        <w:rPr>
          <w:rFonts w:cstheme="minorHAnsi"/>
        </w:rPr>
        <w:t xml:space="preserve">”.  </w:t>
      </w:r>
    </w:p>
    <w:p w14:paraId="4FB7EDBB" w14:textId="77777777" w:rsidR="0079233E" w:rsidRPr="003D37CC" w:rsidRDefault="0079233E" w:rsidP="0079233E">
      <w:pPr>
        <w:pStyle w:val="ListParagraph"/>
        <w:spacing w:after="0" w:line="240" w:lineRule="auto"/>
        <w:rPr>
          <w:rFonts w:cstheme="minorHAnsi"/>
        </w:rPr>
      </w:pPr>
    </w:p>
    <w:p w14:paraId="6E6E1879" w14:textId="77777777" w:rsidR="001B7DE7" w:rsidRDefault="001B7DE7" w:rsidP="0079233E">
      <w:pPr>
        <w:spacing w:after="0" w:line="240" w:lineRule="auto"/>
        <w:rPr>
          <w:rFonts w:cstheme="minorHAnsi"/>
          <w:b/>
          <w:bCs/>
          <w:sz w:val="24"/>
          <w:szCs w:val="24"/>
        </w:rPr>
      </w:pPr>
      <w:bookmarkStart w:id="0" w:name="_Hlk122603728"/>
    </w:p>
    <w:p w14:paraId="7535EFA4" w14:textId="77777777" w:rsidR="001B7DE7" w:rsidRDefault="001B7DE7" w:rsidP="0079233E">
      <w:pPr>
        <w:spacing w:after="0" w:line="240" w:lineRule="auto"/>
        <w:rPr>
          <w:rFonts w:cstheme="minorHAnsi"/>
          <w:b/>
          <w:bCs/>
          <w:sz w:val="24"/>
          <w:szCs w:val="24"/>
        </w:rPr>
      </w:pPr>
    </w:p>
    <w:p w14:paraId="33A00D4D" w14:textId="77777777" w:rsidR="001B7DE7" w:rsidRDefault="001B7DE7" w:rsidP="0079233E">
      <w:pPr>
        <w:spacing w:after="0" w:line="240" w:lineRule="auto"/>
        <w:rPr>
          <w:rFonts w:cstheme="minorHAnsi"/>
          <w:b/>
          <w:bCs/>
          <w:sz w:val="24"/>
          <w:szCs w:val="24"/>
        </w:rPr>
      </w:pPr>
    </w:p>
    <w:p w14:paraId="74F4E0A4" w14:textId="77777777" w:rsidR="001B7DE7" w:rsidRDefault="001B7DE7" w:rsidP="0079233E">
      <w:pPr>
        <w:spacing w:after="0" w:line="240" w:lineRule="auto"/>
        <w:rPr>
          <w:rFonts w:cstheme="minorHAnsi"/>
          <w:b/>
          <w:bCs/>
          <w:sz w:val="24"/>
          <w:szCs w:val="24"/>
        </w:rPr>
      </w:pPr>
    </w:p>
    <w:p w14:paraId="460296F6" w14:textId="77777777" w:rsidR="001B7DE7" w:rsidRDefault="001B7DE7" w:rsidP="0079233E">
      <w:pPr>
        <w:spacing w:after="0" w:line="240" w:lineRule="auto"/>
        <w:rPr>
          <w:rFonts w:cstheme="minorHAnsi"/>
          <w:b/>
          <w:bCs/>
          <w:sz w:val="24"/>
          <w:szCs w:val="24"/>
        </w:rPr>
      </w:pPr>
    </w:p>
    <w:p w14:paraId="2983F360" w14:textId="77777777" w:rsidR="001B7DE7" w:rsidRDefault="001B7DE7" w:rsidP="0079233E">
      <w:pPr>
        <w:spacing w:after="0" w:line="240" w:lineRule="auto"/>
        <w:rPr>
          <w:rFonts w:cstheme="minorHAnsi"/>
          <w:b/>
          <w:bCs/>
          <w:sz w:val="24"/>
          <w:szCs w:val="24"/>
        </w:rPr>
      </w:pPr>
    </w:p>
    <w:p w14:paraId="4A9A8755" w14:textId="77777777" w:rsidR="001B7DE7" w:rsidRDefault="001B7DE7" w:rsidP="0079233E">
      <w:pPr>
        <w:spacing w:after="0" w:line="240" w:lineRule="auto"/>
        <w:rPr>
          <w:rFonts w:cstheme="minorHAnsi"/>
          <w:b/>
          <w:bCs/>
          <w:sz w:val="24"/>
          <w:szCs w:val="24"/>
        </w:rPr>
      </w:pPr>
    </w:p>
    <w:p w14:paraId="1FCE3781" w14:textId="77777777" w:rsidR="001B7DE7" w:rsidRDefault="001B7DE7" w:rsidP="0079233E">
      <w:pPr>
        <w:spacing w:after="0" w:line="240" w:lineRule="auto"/>
        <w:rPr>
          <w:rFonts w:cstheme="minorHAnsi"/>
          <w:b/>
          <w:bCs/>
          <w:sz w:val="24"/>
          <w:szCs w:val="24"/>
        </w:rPr>
      </w:pPr>
    </w:p>
    <w:p w14:paraId="78E0E1B8" w14:textId="77777777" w:rsidR="001B7DE7" w:rsidRDefault="001B7DE7" w:rsidP="0079233E">
      <w:pPr>
        <w:spacing w:after="0" w:line="240" w:lineRule="auto"/>
        <w:rPr>
          <w:rFonts w:cstheme="minorHAnsi"/>
          <w:b/>
          <w:bCs/>
          <w:sz w:val="24"/>
          <w:szCs w:val="24"/>
        </w:rPr>
      </w:pPr>
    </w:p>
    <w:p w14:paraId="4DAA5E54" w14:textId="77777777" w:rsidR="001B7DE7" w:rsidRDefault="001B7DE7" w:rsidP="0079233E">
      <w:pPr>
        <w:spacing w:after="0" w:line="240" w:lineRule="auto"/>
        <w:rPr>
          <w:rFonts w:cstheme="minorHAnsi"/>
          <w:b/>
          <w:bCs/>
          <w:sz w:val="24"/>
          <w:szCs w:val="24"/>
        </w:rPr>
      </w:pPr>
    </w:p>
    <w:p w14:paraId="1E80CE77" w14:textId="77777777" w:rsidR="001B7DE7" w:rsidRDefault="001B7DE7" w:rsidP="0079233E">
      <w:pPr>
        <w:spacing w:after="0" w:line="240" w:lineRule="auto"/>
        <w:rPr>
          <w:rFonts w:cstheme="minorHAnsi"/>
          <w:b/>
          <w:bCs/>
          <w:sz w:val="24"/>
          <w:szCs w:val="24"/>
        </w:rPr>
      </w:pPr>
    </w:p>
    <w:p w14:paraId="3D339A12" w14:textId="77777777" w:rsidR="001B7DE7" w:rsidRDefault="001B7DE7" w:rsidP="0079233E">
      <w:pPr>
        <w:spacing w:after="0" w:line="240" w:lineRule="auto"/>
        <w:rPr>
          <w:rFonts w:cstheme="minorHAnsi"/>
          <w:b/>
          <w:bCs/>
          <w:sz w:val="24"/>
          <w:szCs w:val="24"/>
        </w:rPr>
      </w:pPr>
    </w:p>
    <w:p w14:paraId="48779B2A" w14:textId="77777777" w:rsidR="001B7DE7" w:rsidRDefault="001B7DE7" w:rsidP="0079233E">
      <w:pPr>
        <w:spacing w:after="0" w:line="240" w:lineRule="auto"/>
        <w:rPr>
          <w:rFonts w:cstheme="minorHAnsi"/>
          <w:b/>
          <w:bCs/>
          <w:sz w:val="24"/>
          <w:szCs w:val="24"/>
        </w:rPr>
      </w:pPr>
    </w:p>
    <w:p w14:paraId="1FAFC235" w14:textId="77777777" w:rsidR="001B7DE7" w:rsidRDefault="001B7DE7" w:rsidP="0079233E">
      <w:pPr>
        <w:spacing w:after="0" w:line="240" w:lineRule="auto"/>
        <w:rPr>
          <w:rFonts w:cstheme="minorHAnsi"/>
          <w:b/>
          <w:bCs/>
          <w:sz w:val="24"/>
          <w:szCs w:val="24"/>
        </w:rPr>
      </w:pPr>
    </w:p>
    <w:p w14:paraId="64257300" w14:textId="77777777" w:rsidR="001B7DE7" w:rsidRDefault="001B7DE7" w:rsidP="0079233E">
      <w:pPr>
        <w:spacing w:after="0" w:line="240" w:lineRule="auto"/>
        <w:rPr>
          <w:rFonts w:cstheme="minorHAnsi"/>
          <w:b/>
          <w:bCs/>
          <w:sz w:val="24"/>
          <w:szCs w:val="24"/>
        </w:rPr>
      </w:pPr>
    </w:p>
    <w:p w14:paraId="6C649DE0" w14:textId="77777777" w:rsidR="001B7DE7" w:rsidRDefault="001B7DE7" w:rsidP="0079233E">
      <w:pPr>
        <w:spacing w:after="0" w:line="240" w:lineRule="auto"/>
        <w:rPr>
          <w:rFonts w:cstheme="minorHAnsi"/>
          <w:b/>
          <w:bCs/>
          <w:sz w:val="24"/>
          <w:szCs w:val="24"/>
        </w:rPr>
      </w:pPr>
    </w:p>
    <w:p w14:paraId="6B172A87" w14:textId="77777777" w:rsidR="001B7DE7" w:rsidRDefault="001B7DE7" w:rsidP="0079233E">
      <w:pPr>
        <w:spacing w:after="0" w:line="240" w:lineRule="auto"/>
        <w:rPr>
          <w:rFonts w:cstheme="minorHAnsi"/>
          <w:b/>
          <w:bCs/>
          <w:sz w:val="24"/>
          <w:szCs w:val="24"/>
        </w:rPr>
      </w:pPr>
    </w:p>
    <w:p w14:paraId="667F1546" w14:textId="77777777" w:rsidR="001B7DE7" w:rsidRDefault="001B7DE7" w:rsidP="0079233E">
      <w:pPr>
        <w:spacing w:after="0" w:line="240" w:lineRule="auto"/>
        <w:rPr>
          <w:rFonts w:cstheme="minorHAnsi"/>
          <w:b/>
          <w:bCs/>
          <w:sz w:val="24"/>
          <w:szCs w:val="24"/>
        </w:rPr>
      </w:pPr>
    </w:p>
    <w:p w14:paraId="65254E4D" w14:textId="77777777" w:rsidR="001B7DE7" w:rsidRDefault="001B7DE7" w:rsidP="0079233E">
      <w:pPr>
        <w:spacing w:after="0" w:line="240" w:lineRule="auto"/>
        <w:rPr>
          <w:rFonts w:cstheme="minorHAnsi"/>
          <w:b/>
          <w:bCs/>
          <w:sz w:val="24"/>
          <w:szCs w:val="24"/>
        </w:rPr>
      </w:pPr>
    </w:p>
    <w:p w14:paraId="0D293888" w14:textId="77777777" w:rsidR="00CA785E" w:rsidRDefault="00CA785E" w:rsidP="0079233E">
      <w:pPr>
        <w:spacing w:after="0" w:line="240" w:lineRule="auto"/>
        <w:rPr>
          <w:rFonts w:cstheme="minorHAnsi"/>
          <w:b/>
          <w:bCs/>
          <w:sz w:val="24"/>
          <w:szCs w:val="24"/>
        </w:rPr>
      </w:pPr>
    </w:p>
    <w:p w14:paraId="6A83EFE9" w14:textId="77777777" w:rsidR="00CA785E" w:rsidRDefault="00CA785E" w:rsidP="0079233E">
      <w:pPr>
        <w:spacing w:after="0" w:line="240" w:lineRule="auto"/>
        <w:rPr>
          <w:rFonts w:cstheme="minorHAnsi"/>
          <w:b/>
          <w:bCs/>
          <w:sz w:val="24"/>
          <w:szCs w:val="24"/>
        </w:rPr>
      </w:pPr>
    </w:p>
    <w:p w14:paraId="39242C07" w14:textId="77777777" w:rsidR="001B7DE7" w:rsidRDefault="001B7DE7" w:rsidP="0079233E">
      <w:pPr>
        <w:spacing w:after="0" w:line="240" w:lineRule="auto"/>
        <w:rPr>
          <w:rFonts w:cstheme="minorHAnsi"/>
          <w:b/>
          <w:bCs/>
          <w:sz w:val="24"/>
          <w:szCs w:val="24"/>
        </w:rPr>
      </w:pPr>
    </w:p>
    <w:p w14:paraId="5E27EE35" w14:textId="1AB44482" w:rsidR="0079233E" w:rsidRPr="006F7412" w:rsidRDefault="0079233E" w:rsidP="0079233E">
      <w:pPr>
        <w:spacing w:after="0" w:line="240" w:lineRule="auto"/>
        <w:rPr>
          <w:rFonts w:cstheme="minorHAnsi"/>
          <w:b/>
          <w:bCs/>
          <w:sz w:val="28"/>
          <w:szCs w:val="28"/>
        </w:rPr>
      </w:pPr>
      <w:r w:rsidRPr="006F7412">
        <w:rPr>
          <w:rFonts w:cstheme="minorHAnsi"/>
          <w:b/>
          <w:bCs/>
          <w:sz w:val="28"/>
          <w:szCs w:val="28"/>
        </w:rPr>
        <w:lastRenderedPageBreak/>
        <w:t xml:space="preserve">Section 3. Description of the devices covered by the PSUR and their intended uses (Article 86.1) </w:t>
      </w:r>
      <w:bookmarkEnd w:id="0"/>
    </w:p>
    <w:p w14:paraId="3CEA47D6" w14:textId="77777777" w:rsidR="0079233E" w:rsidRPr="003D37CC" w:rsidRDefault="0079233E" w:rsidP="0079233E">
      <w:pPr>
        <w:spacing w:after="0" w:line="240" w:lineRule="auto"/>
        <w:ind w:left="360"/>
        <w:rPr>
          <w:rFonts w:cstheme="minorHAnsi"/>
        </w:rPr>
      </w:pPr>
    </w:p>
    <w:p w14:paraId="7299B0FA" w14:textId="77777777" w:rsidR="001B7DE7" w:rsidRDefault="0079233E" w:rsidP="0079233E">
      <w:pPr>
        <w:spacing w:after="0" w:line="240" w:lineRule="auto"/>
        <w:rPr>
          <w:rFonts w:cstheme="minorHAnsi"/>
        </w:rPr>
      </w:pPr>
      <w:r w:rsidRPr="003D37CC">
        <w:rPr>
          <w:rFonts w:cstheme="minorHAnsi"/>
        </w:rPr>
        <w:t xml:space="preserve">This section is intended to provide an overview of the devices covered by the PSUR and the possible changes to its scope. The added and removed devices should be clearly identified. </w:t>
      </w:r>
    </w:p>
    <w:p w14:paraId="3A38337B" w14:textId="77777777" w:rsidR="001B7DE7" w:rsidRDefault="001B7DE7" w:rsidP="0079233E">
      <w:pPr>
        <w:spacing w:after="0" w:line="240" w:lineRule="auto"/>
        <w:rPr>
          <w:rFonts w:cstheme="minorHAnsi"/>
        </w:rPr>
      </w:pPr>
    </w:p>
    <w:p w14:paraId="02D2BBC1" w14:textId="0D275D6F" w:rsidR="0079233E" w:rsidRPr="003D37CC" w:rsidRDefault="0079233E" w:rsidP="0079233E">
      <w:pPr>
        <w:spacing w:after="0" w:line="240" w:lineRule="auto"/>
        <w:rPr>
          <w:rFonts w:cstheme="minorHAnsi"/>
        </w:rPr>
      </w:pPr>
      <w:r w:rsidRPr="003D37CC">
        <w:rPr>
          <w:rFonts w:cstheme="minorHAnsi"/>
        </w:rPr>
        <w:t xml:space="preserve">The following information should be included for the devices covered by the PSUR: </w:t>
      </w:r>
    </w:p>
    <w:p w14:paraId="69799AE0" w14:textId="77777777" w:rsidR="0079233E" w:rsidRPr="003D37CC" w:rsidRDefault="0079233E" w:rsidP="0079233E">
      <w:pPr>
        <w:spacing w:after="0" w:line="240" w:lineRule="auto"/>
        <w:ind w:left="360"/>
        <w:rPr>
          <w:rFonts w:cstheme="minorHAnsi"/>
        </w:rPr>
      </w:pPr>
    </w:p>
    <w:p w14:paraId="79377351" w14:textId="77777777" w:rsidR="0079233E" w:rsidRDefault="0079233E" w:rsidP="00B41136">
      <w:pPr>
        <w:pStyle w:val="ListParagraph"/>
        <w:numPr>
          <w:ilvl w:val="0"/>
          <w:numId w:val="12"/>
        </w:numPr>
        <w:spacing w:after="0" w:line="240" w:lineRule="auto"/>
        <w:ind w:right="84"/>
        <w:rPr>
          <w:rFonts w:cstheme="minorHAnsi"/>
        </w:rPr>
      </w:pPr>
      <w:r w:rsidRPr="0079233E">
        <w:rPr>
          <w:rFonts w:cstheme="minorHAnsi"/>
        </w:rPr>
        <w:t xml:space="preserve">Device Classification (risk class of device) in accordance with the applicable classification rules. </w:t>
      </w:r>
    </w:p>
    <w:p w14:paraId="2E1B9446" w14:textId="77777777" w:rsidR="002F023A" w:rsidRPr="0079233E" w:rsidRDefault="002F023A" w:rsidP="002F023A">
      <w:pPr>
        <w:pStyle w:val="ListParagraph"/>
        <w:spacing w:after="0" w:line="240" w:lineRule="auto"/>
        <w:ind w:right="84"/>
        <w:rPr>
          <w:rFonts w:cstheme="minorHAnsi"/>
        </w:rPr>
      </w:pPr>
    </w:p>
    <w:p w14:paraId="7373ABCB" w14:textId="6D3F606A" w:rsidR="002F023A" w:rsidRPr="00964E92" w:rsidRDefault="0079233E" w:rsidP="002F023A">
      <w:pPr>
        <w:pStyle w:val="ListParagraph"/>
        <w:numPr>
          <w:ilvl w:val="0"/>
          <w:numId w:val="12"/>
        </w:numPr>
        <w:spacing w:after="0" w:line="240" w:lineRule="auto"/>
        <w:ind w:right="84"/>
        <w:rPr>
          <w:rFonts w:cstheme="minorHAnsi"/>
        </w:rPr>
      </w:pPr>
      <w:r w:rsidRPr="0079233E">
        <w:rPr>
          <w:rFonts w:cstheme="minorHAnsi"/>
        </w:rPr>
        <w:t xml:space="preserve">Date from one of the following: first declaration of conformity, first EC / EU Certificate issued, first date device CE-marked, first placed on the market, first put into service, if software, date first made available.  </w:t>
      </w:r>
    </w:p>
    <w:p w14:paraId="64B79FA0" w14:textId="77777777" w:rsidR="002F023A" w:rsidRPr="0079233E" w:rsidRDefault="002F023A" w:rsidP="002F023A">
      <w:pPr>
        <w:pStyle w:val="ListParagraph"/>
        <w:spacing w:after="0" w:line="240" w:lineRule="auto"/>
        <w:ind w:right="84"/>
        <w:rPr>
          <w:rFonts w:cstheme="minorHAnsi"/>
        </w:rPr>
      </w:pPr>
    </w:p>
    <w:p w14:paraId="17BDD61A" w14:textId="77777777" w:rsidR="0079233E" w:rsidRDefault="0079233E" w:rsidP="00B41136">
      <w:pPr>
        <w:pStyle w:val="ListParagraph"/>
        <w:numPr>
          <w:ilvl w:val="0"/>
          <w:numId w:val="12"/>
        </w:numPr>
        <w:spacing w:after="0" w:line="240" w:lineRule="auto"/>
        <w:ind w:right="84"/>
        <w:rPr>
          <w:rFonts w:cstheme="minorHAnsi"/>
        </w:rPr>
      </w:pPr>
      <w:r w:rsidRPr="0079233E">
        <w:rPr>
          <w:rFonts w:cstheme="minorHAnsi"/>
        </w:rPr>
        <w:t xml:space="preserve">Status of the device(s): on the market, no longer placed on the market, recalled, field safety corrective action initiated.  </w:t>
      </w:r>
    </w:p>
    <w:p w14:paraId="79CDFB2E" w14:textId="77777777" w:rsidR="002F023A" w:rsidRPr="0079233E" w:rsidRDefault="002F023A" w:rsidP="002F023A">
      <w:pPr>
        <w:pStyle w:val="ListParagraph"/>
        <w:spacing w:after="0" w:line="240" w:lineRule="auto"/>
        <w:ind w:right="84"/>
        <w:rPr>
          <w:rFonts w:cstheme="minorHAnsi"/>
        </w:rPr>
      </w:pPr>
    </w:p>
    <w:p w14:paraId="68CB6DEC" w14:textId="77777777" w:rsidR="0079233E" w:rsidRPr="0079233E" w:rsidRDefault="0079233E" w:rsidP="00B41136">
      <w:pPr>
        <w:pStyle w:val="ListParagraph"/>
        <w:numPr>
          <w:ilvl w:val="0"/>
          <w:numId w:val="12"/>
        </w:numPr>
        <w:spacing w:after="0" w:line="240" w:lineRule="auto"/>
        <w:ind w:right="84"/>
        <w:rPr>
          <w:rFonts w:cstheme="minorHAnsi"/>
        </w:rPr>
      </w:pPr>
      <w:r w:rsidRPr="0079233E">
        <w:rPr>
          <w:rFonts w:cstheme="minorHAnsi"/>
        </w:rPr>
        <w:t xml:space="preserve">The intended purpose of the device(s) as per the Instructions for Use according to Annex I, Chapter III, 23.4(b) MDR, any indications, contra-indications, and target populations. </w:t>
      </w:r>
    </w:p>
    <w:p w14:paraId="47692D7A" w14:textId="77777777" w:rsidR="00B05540" w:rsidRDefault="00B05540" w:rsidP="00B05540">
      <w:pPr>
        <w:spacing w:after="0" w:line="240" w:lineRule="auto"/>
        <w:rPr>
          <w:rFonts w:cstheme="minorHAnsi"/>
          <w:b/>
          <w:bCs/>
        </w:rPr>
      </w:pPr>
    </w:p>
    <w:p w14:paraId="04AE7E15" w14:textId="77777777" w:rsidR="00B05540" w:rsidRPr="002F023A" w:rsidRDefault="0079233E" w:rsidP="00B41136">
      <w:pPr>
        <w:pStyle w:val="ListParagraph"/>
        <w:numPr>
          <w:ilvl w:val="0"/>
          <w:numId w:val="19"/>
        </w:numPr>
        <w:spacing w:after="0" w:line="240" w:lineRule="auto"/>
        <w:rPr>
          <w:rFonts w:cstheme="minorHAnsi"/>
          <w:b/>
          <w:bCs/>
        </w:rPr>
      </w:pPr>
      <w:r w:rsidRPr="002F023A">
        <w:rPr>
          <w:rFonts w:cstheme="minorHAnsi"/>
          <w:b/>
          <w:bCs/>
        </w:rPr>
        <w:t xml:space="preserve">For MDR Devices </w:t>
      </w:r>
    </w:p>
    <w:p w14:paraId="52C352EC" w14:textId="77777777" w:rsidR="008545D8" w:rsidRPr="008545D8" w:rsidRDefault="0079233E" w:rsidP="00B41136">
      <w:pPr>
        <w:pStyle w:val="ListParagraph"/>
        <w:numPr>
          <w:ilvl w:val="1"/>
          <w:numId w:val="12"/>
        </w:numPr>
        <w:spacing w:after="0" w:line="240" w:lineRule="auto"/>
        <w:rPr>
          <w:rFonts w:cstheme="minorHAnsi"/>
          <w:b/>
          <w:bCs/>
        </w:rPr>
      </w:pPr>
      <w:r w:rsidRPr="00B05540">
        <w:rPr>
          <w:rFonts w:cstheme="minorHAnsi"/>
        </w:rPr>
        <w:t xml:space="preserve">The information shall be broken down by the Basic UDI-DI(s) and explain any device changes within each Basic UDI-DI compared to the previous PSUR to comprehend possible changes in results compared to the previous PSURs. </w:t>
      </w:r>
    </w:p>
    <w:p w14:paraId="64B17FB9" w14:textId="2A510ADE" w:rsidR="0079233E" w:rsidRPr="008545D8" w:rsidRDefault="0079233E" w:rsidP="00B41136">
      <w:pPr>
        <w:pStyle w:val="ListParagraph"/>
        <w:numPr>
          <w:ilvl w:val="1"/>
          <w:numId w:val="12"/>
        </w:numPr>
        <w:spacing w:after="0" w:line="240" w:lineRule="auto"/>
        <w:rPr>
          <w:rFonts w:cstheme="minorHAnsi"/>
          <w:b/>
          <w:bCs/>
        </w:rPr>
      </w:pPr>
      <w:r w:rsidRPr="008545D8">
        <w:rPr>
          <w:rFonts w:cstheme="minorHAnsi"/>
        </w:rPr>
        <w:t>Provide device trade name(s) associated to the corresponding Basic DI(s) and the European Medical Device Nomenclature (EMDN)</w:t>
      </w:r>
      <w:r w:rsidR="008545D8">
        <w:rPr>
          <w:rFonts w:cstheme="minorHAnsi"/>
        </w:rPr>
        <w:t>.</w:t>
      </w:r>
      <w:r w:rsidR="001B7DE7" w:rsidRPr="008545D8">
        <w:rPr>
          <w:rFonts w:cstheme="minorHAnsi"/>
        </w:rPr>
        <w:tab/>
      </w:r>
    </w:p>
    <w:p w14:paraId="7A9221C2" w14:textId="77777777" w:rsidR="001B7DE7" w:rsidRDefault="001B7DE7" w:rsidP="001B7DE7">
      <w:pPr>
        <w:spacing w:after="0" w:line="240" w:lineRule="auto"/>
        <w:rPr>
          <w:rFonts w:cstheme="minorHAnsi"/>
        </w:rPr>
      </w:pPr>
    </w:p>
    <w:p w14:paraId="6FD5D845" w14:textId="77777777" w:rsidR="00B05540" w:rsidRPr="002F023A" w:rsidRDefault="0079233E" w:rsidP="00B41136">
      <w:pPr>
        <w:pStyle w:val="ListParagraph"/>
        <w:numPr>
          <w:ilvl w:val="0"/>
          <w:numId w:val="19"/>
        </w:numPr>
        <w:spacing w:after="0" w:line="240" w:lineRule="auto"/>
        <w:rPr>
          <w:rFonts w:cstheme="minorHAnsi"/>
          <w:b/>
          <w:bCs/>
        </w:rPr>
      </w:pPr>
      <w:r w:rsidRPr="002F023A">
        <w:rPr>
          <w:rFonts w:cstheme="minorHAnsi"/>
          <w:b/>
          <w:bCs/>
        </w:rPr>
        <w:t>For Legacy Devices</w:t>
      </w:r>
    </w:p>
    <w:p w14:paraId="4E7F9FE1" w14:textId="5AFC9A25" w:rsidR="00B05540" w:rsidRPr="00B05540" w:rsidRDefault="0079233E" w:rsidP="00B41136">
      <w:pPr>
        <w:pStyle w:val="ListParagraph"/>
        <w:numPr>
          <w:ilvl w:val="1"/>
          <w:numId w:val="13"/>
        </w:numPr>
        <w:spacing w:after="0" w:line="240" w:lineRule="auto"/>
        <w:rPr>
          <w:rFonts w:cstheme="minorHAnsi"/>
          <w:b/>
          <w:bCs/>
        </w:rPr>
      </w:pPr>
      <w:r w:rsidRPr="00B05540">
        <w:rPr>
          <w:rFonts w:cstheme="minorHAnsi"/>
        </w:rPr>
        <w:t>The information shall be broken down by device group/family of devices</w:t>
      </w:r>
      <w:r w:rsidR="00D43D0D">
        <w:rPr>
          <w:rFonts w:cstheme="minorHAnsi"/>
        </w:rPr>
        <w:t>.</w:t>
      </w:r>
    </w:p>
    <w:p w14:paraId="7157FA25" w14:textId="71651911" w:rsidR="0079233E" w:rsidRPr="00B05540" w:rsidRDefault="0079233E" w:rsidP="00B41136">
      <w:pPr>
        <w:pStyle w:val="ListParagraph"/>
        <w:numPr>
          <w:ilvl w:val="1"/>
          <w:numId w:val="13"/>
        </w:numPr>
        <w:spacing w:after="0" w:line="240" w:lineRule="auto"/>
        <w:rPr>
          <w:rFonts w:cstheme="minorHAnsi"/>
          <w:b/>
          <w:bCs/>
        </w:rPr>
      </w:pPr>
      <w:r w:rsidRPr="00B05540">
        <w:rPr>
          <w:rFonts w:cstheme="minorHAnsi"/>
        </w:rPr>
        <w:t xml:space="preserve">Provide device trade name(s) (this includes all trade names the device may have on the market in different Member States) and European Medical device Nomenclature (EMDN).  </w:t>
      </w:r>
    </w:p>
    <w:p w14:paraId="1EF68C5B" w14:textId="77777777" w:rsidR="001B7DE7" w:rsidRDefault="001B7DE7" w:rsidP="001B7DE7">
      <w:pPr>
        <w:spacing w:after="0" w:line="240" w:lineRule="auto"/>
        <w:ind w:right="84"/>
        <w:rPr>
          <w:rFonts w:cstheme="minorHAnsi"/>
          <w:b/>
          <w:bCs/>
        </w:rPr>
      </w:pPr>
    </w:p>
    <w:p w14:paraId="0DFA7A46" w14:textId="77777777" w:rsidR="00B05540" w:rsidRPr="002F023A" w:rsidRDefault="0079233E" w:rsidP="00B41136">
      <w:pPr>
        <w:pStyle w:val="ListParagraph"/>
        <w:numPr>
          <w:ilvl w:val="0"/>
          <w:numId w:val="19"/>
        </w:numPr>
        <w:spacing w:after="0" w:line="240" w:lineRule="auto"/>
        <w:ind w:right="84"/>
        <w:rPr>
          <w:rFonts w:cstheme="minorHAnsi"/>
        </w:rPr>
      </w:pPr>
      <w:r w:rsidRPr="002F023A">
        <w:rPr>
          <w:rFonts w:cstheme="minorHAnsi"/>
          <w:b/>
          <w:bCs/>
        </w:rPr>
        <w:t>For Custom-Made Devices (MDR</w:t>
      </w:r>
      <w:r w:rsidRPr="002F023A">
        <w:rPr>
          <w:rFonts w:cstheme="minorHAnsi"/>
        </w:rPr>
        <w:t xml:space="preserve">) </w:t>
      </w:r>
    </w:p>
    <w:p w14:paraId="1609628C" w14:textId="2999D7D9" w:rsidR="0079233E" w:rsidRPr="00B05540" w:rsidRDefault="0079233E" w:rsidP="00B41136">
      <w:pPr>
        <w:pStyle w:val="ListParagraph"/>
        <w:numPr>
          <w:ilvl w:val="1"/>
          <w:numId w:val="13"/>
        </w:numPr>
        <w:spacing w:after="0" w:line="240" w:lineRule="auto"/>
        <w:ind w:right="84"/>
        <w:rPr>
          <w:rFonts w:cstheme="minorHAnsi"/>
        </w:rPr>
      </w:pPr>
      <w:r w:rsidRPr="00B05540">
        <w:rPr>
          <w:rFonts w:cstheme="minorHAnsi"/>
        </w:rPr>
        <w:t xml:space="preserve">Provide the required information by device group.  </w:t>
      </w:r>
    </w:p>
    <w:p w14:paraId="772CFAA4" w14:textId="77777777" w:rsidR="002F023A" w:rsidRPr="002F023A" w:rsidRDefault="002F023A" w:rsidP="002F023A">
      <w:pPr>
        <w:spacing w:after="0" w:line="240" w:lineRule="auto"/>
        <w:rPr>
          <w:rFonts w:cstheme="minorHAnsi"/>
        </w:rPr>
      </w:pPr>
    </w:p>
    <w:p w14:paraId="532BEB83" w14:textId="77777777" w:rsidR="0079233E" w:rsidRPr="001B7DE7" w:rsidRDefault="0079233E" w:rsidP="0079233E">
      <w:pPr>
        <w:spacing w:after="0" w:line="240" w:lineRule="auto"/>
        <w:rPr>
          <w:rFonts w:cstheme="minorHAnsi"/>
          <w:b/>
          <w:bCs/>
          <w:u w:val="single"/>
        </w:rPr>
      </w:pPr>
      <w:r w:rsidRPr="001B7DE7">
        <w:rPr>
          <w:rFonts w:cstheme="minorHAnsi"/>
          <w:b/>
          <w:bCs/>
          <w:u w:val="single"/>
        </w:rPr>
        <w:t xml:space="preserve">Grouping of the Devices </w:t>
      </w:r>
    </w:p>
    <w:p w14:paraId="56F6D8A1" w14:textId="77777777" w:rsidR="0079233E" w:rsidRPr="003D37CC" w:rsidRDefault="0079233E" w:rsidP="0079233E">
      <w:pPr>
        <w:spacing w:after="0" w:line="240" w:lineRule="auto"/>
        <w:rPr>
          <w:rFonts w:cstheme="minorHAnsi"/>
        </w:rPr>
      </w:pPr>
      <w:r w:rsidRPr="003D37CC">
        <w:rPr>
          <w:rFonts w:cstheme="minorHAnsi"/>
        </w:rPr>
        <w:t xml:space="preserve">Information regarding the grouping of devices </w:t>
      </w:r>
      <w:proofErr w:type="gramStart"/>
      <w:r w:rsidRPr="003D37CC">
        <w:rPr>
          <w:rFonts w:cstheme="minorHAnsi"/>
        </w:rPr>
        <w:t>are</w:t>
      </w:r>
      <w:proofErr w:type="gramEnd"/>
      <w:r w:rsidRPr="003D37CC">
        <w:rPr>
          <w:rFonts w:cstheme="minorHAnsi"/>
        </w:rPr>
        <w:t xml:space="preserve"> provided in section 4 of this guidance. </w:t>
      </w:r>
    </w:p>
    <w:p w14:paraId="56E18E33" w14:textId="77777777" w:rsidR="0079233E" w:rsidRPr="003D37CC" w:rsidRDefault="0079233E" w:rsidP="0079233E">
      <w:pPr>
        <w:spacing w:after="0" w:line="240" w:lineRule="auto"/>
        <w:rPr>
          <w:rFonts w:cstheme="minorHAnsi"/>
        </w:rPr>
      </w:pPr>
    </w:p>
    <w:p w14:paraId="2D3D3428" w14:textId="4D04AD70" w:rsidR="0079233E" w:rsidRPr="00161351" w:rsidRDefault="0079233E" w:rsidP="00B41136">
      <w:pPr>
        <w:pStyle w:val="ListParagraph"/>
        <w:numPr>
          <w:ilvl w:val="0"/>
          <w:numId w:val="15"/>
        </w:numPr>
        <w:spacing w:after="0" w:line="240" w:lineRule="auto"/>
        <w:ind w:right="84"/>
        <w:rPr>
          <w:rFonts w:cstheme="minorHAnsi"/>
        </w:rPr>
      </w:pPr>
      <w:r w:rsidRPr="00161351">
        <w:rPr>
          <w:rFonts w:cstheme="minorHAnsi"/>
        </w:rPr>
        <w:t xml:space="preserve">The manufacturer should justify the grouping of the devices in one PSUR. </w:t>
      </w:r>
    </w:p>
    <w:p w14:paraId="399B668B" w14:textId="5C8ED330" w:rsidR="0079233E" w:rsidRPr="00161351" w:rsidRDefault="0079233E" w:rsidP="00B41136">
      <w:pPr>
        <w:pStyle w:val="ListParagraph"/>
        <w:numPr>
          <w:ilvl w:val="0"/>
          <w:numId w:val="15"/>
        </w:numPr>
        <w:spacing w:after="0" w:line="240" w:lineRule="auto"/>
        <w:ind w:right="84"/>
        <w:rPr>
          <w:rFonts w:cstheme="minorHAnsi"/>
        </w:rPr>
      </w:pPr>
      <w:r w:rsidRPr="00161351">
        <w:rPr>
          <w:rFonts w:cstheme="minorHAnsi"/>
        </w:rPr>
        <w:t xml:space="preserve">The justification could be based on the benefits to report multiple devices in one PSUR or alternatively the disadvantages to report each device in separate PSURs.  </w:t>
      </w:r>
    </w:p>
    <w:p w14:paraId="0486ABE9" w14:textId="615B6FA4" w:rsidR="0079233E" w:rsidRPr="00161351" w:rsidRDefault="0079233E" w:rsidP="00B41136">
      <w:pPr>
        <w:pStyle w:val="ListParagraph"/>
        <w:numPr>
          <w:ilvl w:val="0"/>
          <w:numId w:val="15"/>
        </w:numPr>
        <w:spacing w:after="0" w:line="240" w:lineRule="auto"/>
        <w:ind w:right="84"/>
        <w:rPr>
          <w:rFonts w:cstheme="minorHAnsi"/>
        </w:rPr>
      </w:pPr>
      <w:r w:rsidRPr="00161351">
        <w:rPr>
          <w:rFonts w:cstheme="minorHAnsi"/>
        </w:rPr>
        <w:t xml:space="preserve">In case the group of devices is changed, a justification for the change should be provided. The manufacturer should also provide the PSUR reference number of the PSUR where the data of the removed device(s) are reported. </w:t>
      </w:r>
    </w:p>
    <w:p w14:paraId="3D7DC1B1" w14:textId="77777777" w:rsidR="0079233E" w:rsidRPr="00161351" w:rsidRDefault="0079233E" w:rsidP="00B41136">
      <w:pPr>
        <w:pStyle w:val="ListParagraph"/>
        <w:numPr>
          <w:ilvl w:val="0"/>
          <w:numId w:val="15"/>
        </w:numPr>
        <w:spacing w:after="0" w:line="240" w:lineRule="auto"/>
        <w:ind w:right="84"/>
        <w:rPr>
          <w:rFonts w:cstheme="minorHAnsi"/>
        </w:rPr>
      </w:pPr>
      <w:r w:rsidRPr="00161351">
        <w:rPr>
          <w:rFonts w:cstheme="minorHAnsi"/>
        </w:rPr>
        <w:t xml:space="preserve">The manufacturer should define the “leading device” according to which the PSUR schedule is determined.  </w:t>
      </w:r>
    </w:p>
    <w:p w14:paraId="1C7C780C" w14:textId="77777777" w:rsidR="0079233E" w:rsidRPr="003D37CC" w:rsidRDefault="0079233E" w:rsidP="0079233E">
      <w:pPr>
        <w:spacing w:after="0" w:line="240" w:lineRule="auto"/>
        <w:rPr>
          <w:rFonts w:cstheme="minorHAnsi"/>
        </w:rPr>
      </w:pPr>
    </w:p>
    <w:p w14:paraId="6E16288B" w14:textId="77777777" w:rsidR="0079233E" w:rsidRPr="003D37CC" w:rsidRDefault="0079233E" w:rsidP="00B41136">
      <w:pPr>
        <w:pStyle w:val="ListParagraph"/>
        <w:numPr>
          <w:ilvl w:val="0"/>
          <w:numId w:val="8"/>
        </w:numPr>
        <w:spacing w:after="0" w:line="240" w:lineRule="auto"/>
        <w:ind w:left="720" w:right="84"/>
        <w:rPr>
          <w:rFonts w:cstheme="minorHAnsi"/>
        </w:rPr>
      </w:pPr>
      <w:r w:rsidRPr="003D37CC">
        <w:rPr>
          <w:rFonts w:cstheme="minorHAnsi"/>
        </w:rPr>
        <w:t xml:space="preserve">The PSUR reference number is attached to the “leading device” and should remain unchanged for the PSUR updates, provided the “leading device” within the grouped devices has remained the same.  </w:t>
      </w:r>
    </w:p>
    <w:p w14:paraId="631E4193" w14:textId="77777777" w:rsidR="0079233E" w:rsidRDefault="0079233E" w:rsidP="0079233E">
      <w:pPr>
        <w:spacing w:after="0" w:line="240" w:lineRule="auto"/>
        <w:rPr>
          <w:rFonts w:cstheme="minorHAnsi"/>
        </w:rPr>
      </w:pPr>
    </w:p>
    <w:p w14:paraId="196A7383" w14:textId="77777777" w:rsidR="00C267B6" w:rsidRDefault="00117305" w:rsidP="0079233E">
      <w:pPr>
        <w:spacing w:after="0" w:line="240" w:lineRule="auto"/>
        <w:rPr>
          <w:rFonts w:cstheme="minorHAnsi"/>
          <w:highlight w:val="cyan"/>
        </w:rPr>
      </w:pPr>
      <w:r w:rsidRPr="006F7412">
        <w:rPr>
          <w:rFonts w:cstheme="minorHAnsi"/>
          <w:highlight w:val="cyan"/>
        </w:rPr>
        <w:t>MDCG 2022-21 defin</w:t>
      </w:r>
      <w:r w:rsidR="00C267B6">
        <w:rPr>
          <w:rFonts w:cstheme="minorHAnsi"/>
          <w:highlight w:val="cyan"/>
        </w:rPr>
        <w:t>ition</w:t>
      </w:r>
    </w:p>
    <w:p w14:paraId="1B6EA3C6" w14:textId="77777777" w:rsidR="00C267B6" w:rsidRDefault="00C267B6" w:rsidP="0079233E">
      <w:pPr>
        <w:spacing w:after="0" w:line="240" w:lineRule="auto"/>
        <w:rPr>
          <w:rFonts w:cstheme="minorHAnsi"/>
          <w:highlight w:val="cyan"/>
        </w:rPr>
      </w:pPr>
    </w:p>
    <w:p w14:paraId="3B6DE31A" w14:textId="7E8D9414" w:rsidR="00117305" w:rsidRDefault="00117305" w:rsidP="0079233E">
      <w:pPr>
        <w:spacing w:after="0" w:line="240" w:lineRule="auto"/>
        <w:rPr>
          <w:rFonts w:cstheme="minorHAnsi"/>
        </w:rPr>
      </w:pPr>
      <w:r w:rsidRPr="00C267B6">
        <w:rPr>
          <w:rFonts w:cstheme="minorHAnsi"/>
          <w:b/>
          <w:bCs/>
          <w:highlight w:val="cyan"/>
        </w:rPr>
        <w:t>Leading Device</w:t>
      </w:r>
      <w:r w:rsidR="006F7412" w:rsidRPr="006F7412">
        <w:rPr>
          <w:rFonts w:cstheme="minorHAnsi"/>
          <w:highlight w:val="cyan"/>
        </w:rPr>
        <w:t xml:space="preserve">: </w:t>
      </w:r>
      <w:r w:rsidR="006F7412" w:rsidRPr="006F7412">
        <w:rPr>
          <w:highlight w:val="cyan"/>
        </w:rPr>
        <w:t>The “leading device” in a group of devices covered by the same PSUR corresponds to the highest risk class device. In the case when there are several devices with the same risk classification, the manufacturer should assign a leading device.</w:t>
      </w:r>
    </w:p>
    <w:p w14:paraId="1459B534" w14:textId="77777777" w:rsidR="00117305" w:rsidRDefault="00117305" w:rsidP="0079233E">
      <w:pPr>
        <w:spacing w:after="0" w:line="240" w:lineRule="auto"/>
        <w:rPr>
          <w:rFonts w:cstheme="minorHAnsi"/>
        </w:rPr>
      </w:pPr>
    </w:p>
    <w:p w14:paraId="0EA161E3" w14:textId="77777777" w:rsidR="006F7412" w:rsidRDefault="006F7412" w:rsidP="0079233E">
      <w:pPr>
        <w:spacing w:after="0" w:line="240" w:lineRule="auto"/>
        <w:rPr>
          <w:rFonts w:cstheme="minorHAnsi"/>
        </w:rPr>
      </w:pPr>
    </w:p>
    <w:p w14:paraId="6DE72DB7" w14:textId="77777777" w:rsidR="006F7412" w:rsidRDefault="006F7412" w:rsidP="0079233E">
      <w:pPr>
        <w:spacing w:after="0" w:line="240" w:lineRule="auto"/>
        <w:rPr>
          <w:rFonts w:cstheme="minorHAnsi"/>
        </w:rPr>
      </w:pPr>
    </w:p>
    <w:p w14:paraId="712FE8E0" w14:textId="77777777" w:rsidR="006F7412" w:rsidRDefault="006F7412" w:rsidP="0079233E">
      <w:pPr>
        <w:spacing w:after="0" w:line="240" w:lineRule="auto"/>
        <w:rPr>
          <w:rFonts w:cstheme="minorHAnsi"/>
        </w:rPr>
      </w:pPr>
    </w:p>
    <w:p w14:paraId="08FBB473" w14:textId="77777777" w:rsidR="006F7412" w:rsidRDefault="006F7412" w:rsidP="0079233E">
      <w:pPr>
        <w:spacing w:after="0" w:line="240" w:lineRule="auto"/>
        <w:rPr>
          <w:rFonts w:cstheme="minorHAnsi"/>
        </w:rPr>
      </w:pPr>
    </w:p>
    <w:p w14:paraId="2A07FCFA" w14:textId="77777777" w:rsidR="006F7412" w:rsidRDefault="006F7412" w:rsidP="0079233E">
      <w:pPr>
        <w:spacing w:after="0" w:line="240" w:lineRule="auto"/>
        <w:rPr>
          <w:rFonts w:cstheme="minorHAnsi"/>
        </w:rPr>
      </w:pPr>
    </w:p>
    <w:p w14:paraId="7BD11959" w14:textId="77777777" w:rsidR="006F7412" w:rsidRDefault="006F7412" w:rsidP="0079233E">
      <w:pPr>
        <w:spacing w:after="0" w:line="240" w:lineRule="auto"/>
        <w:rPr>
          <w:rFonts w:cstheme="minorHAnsi"/>
        </w:rPr>
      </w:pPr>
    </w:p>
    <w:p w14:paraId="45A9BBD9" w14:textId="77777777" w:rsidR="006F7412" w:rsidRDefault="006F7412" w:rsidP="0079233E">
      <w:pPr>
        <w:spacing w:after="0" w:line="240" w:lineRule="auto"/>
        <w:rPr>
          <w:rFonts w:cstheme="minorHAnsi"/>
        </w:rPr>
      </w:pPr>
    </w:p>
    <w:p w14:paraId="4939ECF4" w14:textId="77777777" w:rsidR="006F7412" w:rsidRDefault="006F7412" w:rsidP="0079233E">
      <w:pPr>
        <w:spacing w:after="0" w:line="240" w:lineRule="auto"/>
        <w:rPr>
          <w:rFonts w:cstheme="minorHAnsi"/>
        </w:rPr>
      </w:pPr>
    </w:p>
    <w:p w14:paraId="6D283884" w14:textId="77777777" w:rsidR="006F7412" w:rsidRDefault="006F7412" w:rsidP="0079233E">
      <w:pPr>
        <w:spacing w:after="0" w:line="240" w:lineRule="auto"/>
        <w:rPr>
          <w:rFonts w:cstheme="minorHAnsi"/>
        </w:rPr>
      </w:pPr>
    </w:p>
    <w:p w14:paraId="201B99FF" w14:textId="77777777" w:rsidR="00C267B6" w:rsidRDefault="00C267B6" w:rsidP="0079233E">
      <w:pPr>
        <w:spacing w:after="0" w:line="240" w:lineRule="auto"/>
        <w:rPr>
          <w:rFonts w:cstheme="minorHAnsi"/>
        </w:rPr>
      </w:pPr>
    </w:p>
    <w:p w14:paraId="4B3C470E" w14:textId="77777777" w:rsidR="00C267B6" w:rsidRDefault="00C267B6" w:rsidP="0079233E">
      <w:pPr>
        <w:spacing w:after="0" w:line="240" w:lineRule="auto"/>
        <w:rPr>
          <w:rFonts w:cstheme="minorHAnsi"/>
        </w:rPr>
      </w:pPr>
    </w:p>
    <w:p w14:paraId="0B50115E" w14:textId="77777777" w:rsidR="006F7412" w:rsidRDefault="006F7412" w:rsidP="0079233E">
      <w:pPr>
        <w:spacing w:after="0" w:line="240" w:lineRule="auto"/>
        <w:rPr>
          <w:rFonts w:cstheme="minorHAnsi"/>
        </w:rPr>
      </w:pPr>
    </w:p>
    <w:p w14:paraId="423D48A2" w14:textId="77777777" w:rsidR="006F7412" w:rsidRDefault="006F7412" w:rsidP="0079233E">
      <w:pPr>
        <w:spacing w:after="0" w:line="240" w:lineRule="auto"/>
        <w:rPr>
          <w:rFonts w:cstheme="minorHAnsi"/>
        </w:rPr>
      </w:pPr>
    </w:p>
    <w:p w14:paraId="2B278C4C" w14:textId="77777777" w:rsidR="006F7412" w:rsidRDefault="006F7412" w:rsidP="0079233E">
      <w:pPr>
        <w:spacing w:after="0" w:line="240" w:lineRule="auto"/>
        <w:rPr>
          <w:rFonts w:cstheme="minorHAnsi"/>
        </w:rPr>
      </w:pPr>
    </w:p>
    <w:p w14:paraId="0BA22560" w14:textId="77777777" w:rsidR="006F7412" w:rsidRDefault="006F7412" w:rsidP="0079233E">
      <w:pPr>
        <w:spacing w:after="0" w:line="240" w:lineRule="auto"/>
        <w:rPr>
          <w:rFonts w:cstheme="minorHAnsi"/>
        </w:rPr>
      </w:pPr>
    </w:p>
    <w:p w14:paraId="35285B4A" w14:textId="77777777" w:rsidR="006F7412" w:rsidRDefault="006F7412" w:rsidP="0079233E">
      <w:pPr>
        <w:spacing w:after="0" w:line="240" w:lineRule="auto"/>
        <w:rPr>
          <w:rFonts w:cstheme="minorHAnsi"/>
        </w:rPr>
      </w:pPr>
    </w:p>
    <w:p w14:paraId="2EB82AB6" w14:textId="77777777" w:rsidR="006F7412" w:rsidRDefault="006F7412" w:rsidP="0079233E">
      <w:pPr>
        <w:spacing w:after="0" w:line="240" w:lineRule="auto"/>
        <w:rPr>
          <w:rFonts w:cstheme="minorHAnsi"/>
        </w:rPr>
      </w:pPr>
    </w:p>
    <w:p w14:paraId="3895406D" w14:textId="77777777" w:rsidR="006F7412" w:rsidRDefault="006F7412" w:rsidP="0079233E">
      <w:pPr>
        <w:spacing w:after="0" w:line="240" w:lineRule="auto"/>
        <w:rPr>
          <w:rFonts w:cstheme="minorHAnsi"/>
        </w:rPr>
      </w:pPr>
    </w:p>
    <w:p w14:paraId="72C4F359" w14:textId="77777777" w:rsidR="006F7412" w:rsidRDefault="006F7412" w:rsidP="0079233E">
      <w:pPr>
        <w:spacing w:after="0" w:line="240" w:lineRule="auto"/>
        <w:rPr>
          <w:rFonts w:cstheme="minorHAnsi"/>
        </w:rPr>
      </w:pPr>
    </w:p>
    <w:p w14:paraId="4668324D" w14:textId="77777777" w:rsidR="006F7412" w:rsidRDefault="006F7412" w:rsidP="0079233E">
      <w:pPr>
        <w:spacing w:after="0" w:line="240" w:lineRule="auto"/>
        <w:rPr>
          <w:rFonts w:cstheme="minorHAnsi"/>
        </w:rPr>
      </w:pPr>
    </w:p>
    <w:p w14:paraId="460D1B69" w14:textId="77777777" w:rsidR="006F7412" w:rsidRDefault="006F7412" w:rsidP="0079233E">
      <w:pPr>
        <w:spacing w:after="0" w:line="240" w:lineRule="auto"/>
        <w:rPr>
          <w:rFonts w:cstheme="minorHAnsi"/>
        </w:rPr>
      </w:pPr>
    </w:p>
    <w:p w14:paraId="73001C98" w14:textId="77777777" w:rsidR="006F7412" w:rsidRDefault="006F7412" w:rsidP="0079233E">
      <w:pPr>
        <w:spacing w:after="0" w:line="240" w:lineRule="auto"/>
        <w:rPr>
          <w:rFonts w:cstheme="minorHAnsi"/>
        </w:rPr>
      </w:pPr>
    </w:p>
    <w:p w14:paraId="14A3EF0C" w14:textId="77777777" w:rsidR="006F7412" w:rsidRDefault="006F7412" w:rsidP="0079233E">
      <w:pPr>
        <w:spacing w:after="0" w:line="240" w:lineRule="auto"/>
        <w:rPr>
          <w:rFonts w:cstheme="minorHAnsi"/>
        </w:rPr>
      </w:pPr>
    </w:p>
    <w:p w14:paraId="6B6C045C" w14:textId="77777777" w:rsidR="006F7412" w:rsidRDefault="006F7412" w:rsidP="0079233E">
      <w:pPr>
        <w:spacing w:after="0" w:line="240" w:lineRule="auto"/>
        <w:rPr>
          <w:rFonts w:cstheme="minorHAnsi"/>
        </w:rPr>
      </w:pPr>
    </w:p>
    <w:p w14:paraId="0D93C2FC" w14:textId="77777777" w:rsidR="006F7412" w:rsidRDefault="006F7412" w:rsidP="0079233E">
      <w:pPr>
        <w:spacing w:after="0" w:line="240" w:lineRule="auto"/>
        <w:rPr>
          <w:rFonts w:cstheme="minorHAnsi"/>
        </w:rPr>
      </w:pPr>
    </w:p>
    <w:p w14:paraId="67CDCF47" w14:textId="77777777" w:rsidR="006F7412" w:rsidRDefault="006F7412" w:rsidP="0079233E">
      <w:pPr>
        <w:spacing w:after="0" w:line="240" w:lineRule="auto"/>
        <w:rPr>
          <w:rFonts w:cstheme="minorHAnsi"/>
        </w:rPr>
      </w:pPr>
    </w:p>
    <w:p w14:paraId="1C22E300" w14:textId="77777777" w:rsidR="006F7412" w:rsidRDefault="006F7412" w:rsidP="0079233E">
      <w:pPr>
        <w:spacing w:after="0" w:line="240" w:lineRule="auto"/>
        <w:rPr>
          <w:rFonts w:cstheme="minorHAnsi"/>
        </w:rPr>
      </w:pPr>
    </w:p>
    <w:p w14:paraId="0B1F9F51" w14:textId="77777777" w:rsidR="006F7412" w:rsidRDefault="006F7412" w:rsidP="0079233E">
      <w:pPr>
        <w:spacing w:after="0" w:line="240" w:lineRule="auto"/>
        <w:rPr>
          <w:rFonts w:cstheme="minorHAnsi"/>
        </w:rPr>
      </w:pPr>
    </w:p>
    <w:p w14:paraId="0B38B6C6" w14:textId="77777777" w:rsidR="006F7412" w:rsidRDefault="006F7412" w:rsidP="0079233E">
      <w:pPr>
        <w:spacing w:after="0" w:line="240" w:lineRule="auto"/>
        <w:rPr>
          <w:rFonts w:cstheme="minorHAnsi"/>
        </w:rPr>
      </w:pPr>
    </w:p>
    <w:p w14:paraId="50003797" w14:textId="77777777" w:rsidR="006F7412" w:rsidRDefault="006F7412" w:rsidP="0079233E">
      <w:pPr>
        <w:spacing w:after="0" w:line="240" w:lineRule="auto"/>
        <w:rPr>
          <w:rFonts w:cstheme="minorHAnsi"/>
        </w:rPr>
      </w:pPr>
    </w:p>
    <w:p w14:paraId="6C740167" w14:textId="77777777" w:rsidR="006F7412" w:rsidRDefault="006F7412" w:rsidP="0079233E">
      <w:pPr>
        <w:spacing w:after="0" w:line="240" w:lineRule="auto"/>
        <w:rPr>
          <w:rFonts w:cstheme="minorHAnsi"/>
        </w:rPr>
      </w:pPr>
    </w:p>
    <w:p w14:paraId="6A583F5C" w14:textId="77777777" w:rsidR="006F7412" w:rsidRDefault="006F7412" w:rsidP="0079233E">
      <w:pPr>
        <w:spacing w:after="0" w:line="240" w:lineRule="auto"/>
        <w:rPr>
          <w:rFonts w:cstheme="minorHAnsi"/>
        </w:rPr>
      </w:pPr>
    </w:p>
    <w:p w14:paraId="00E71908" w14:textId="77777777" w:rsidR="006F7412" w:rsidRDefault="006F7412" w:rsidP="0079233E">
      <w:pPr>
        <w:spacing w:after="0" w:line="240" w:lineRule="auto"/>
        <w:rPr>
          <w:rFonts w:cstheme="minorHAnsi"/>
        </w:rPr>
      </w:pPr>
    </w:p>
    <w:p w14:paraId="06E3A7D0" w14:textId="77777777" w:rsidR="006F7412" w:rsidRDefault="006F7412" w:rsidP="0079233E">
      <w:pPr>
        <w:spacing w:after="0" w:line="240" w:lineRule="auto"/>
        <w:rPr>
          <w:rFonts w:cstheme="minorHAnsi"/>
        </w:rPr>
      </w:pPr>
    </w:p>
    <w:p w14:paraId="1CBC671B" w14:textId="77777777" w:rsidR="006F7412" w:rsidRDefault="006F7412" w:rsidP="0079233E">
      <w:pPr>
        <w:spacing w:after="0" w:line="240" w:lineRule="auto"/>
        <w:rPr>
          <w:rFonts w:cstheme="minorHAnsi"/>
        </w:rPr>
      </w:pPr>
    </w:p>
    <w:p w14:paraId="096C62D8" w14:textId="77777777" w:rsidR="006F7412" w:rsidRDefault="006F7412" w:rsidP="0079233E">
      <w:pPr>
        <w:spacing w:after="0" w:line="240" w:lineRule="auto"/>
        <w:rPr>
          <w:rFonts w:cstheme="minorHAnsi"/>
        </w:rPr>
      </w:pPr>
    </w:p>
    <w:p w14:paraId="1AC67F98" w14:textId="2746B60A" w:rsidR="0079233E" w:rsidRPr="006F7412" w:rsidRDefault="006F7412" w:rsidP="0079233E">
      <w:pPr>
        <w:spacing w:after="0" w:line="240" w:lineRule="auto"/>
        <w:rPr>
          <w:rFonts w:cstheme="minorHAnsi"/>
          <w:b/>
          <w:bCs/>
          <w:sz w:val="28"/>
          <w:szCs w:val="28"/>
        </w:rPr>
      </w:pPr>
      <w:bookmarkStart w:id="1" w:name="_Hlk122603747"/>
      <w:r>
        <w:rPr>
          <w:rFonts w:cstheme="minorHAnsi"/>
          <w:b/>
          <w:bCs/>
          <w:sz w:val="28"/>
          <w:szCs w:val="28"/>
        </w:rPr>
        <w:lastRenderedPageBreak/>
        <w:t xml:space="preserve">Section 4. </w:t>
      </w:r>
      <w:r w:rsidR="0079233E" w:rsidRPr="006F7412">
        <w:rPr>
          <w:rFonts w:cstheme="minorHAnsi"/>
          <w:b/>
          <w:bCs/>
          <w:sz w:val="28"/>
          <w:szCs w:val="28"/>
        </w:rPr>
        <w:t xml:space="preserve">Volume of Sales (Article 86.1) </w:t>
      </w:r>
    </w:p>
    <w:bookmarkEnd w:id="1"/>
    <w:p w14:paraId="4C199FDE" w14:textId="77777777" w:rsidR="0079233E" w:rsidRPr="003D37CC" w:rsidRDefault="0079233E" w:rsidP="0079233E">
      <w:pPr>
        <w:spacing w:after="0" w:line="240" w:lineRule="auto"/>
        <w:rPr>
          <w:rFonts w:cstheme="minorHAnsi"/>
        </w:rPr>
      </w:pPr>
    </w:p>
    <w:p w14:paraId="607D6788" w14:textId="77777777" w:rsidR="006F7412" w:rsidRPr="00161351" w:rsidRDefault="0079233E" w:rsidP="00B41136">
      <w:pPr>
        <w:pStyle w:val="ListParagraph"/>
        <w:numPr>
          <w:ilvl w:val="0"/>
          <w:numId w:val="14"/>
        </w:numPr>
        <w:spacing w:after="0" w:line="240" w:lineRule="auto"/>
        <w:ind w:right="84"/>
        <w:rPr>
          <w:rFonts w:cstheme="minorHAnsi"/>
        </w:rPr>
      </w:pPr>
      <w:r w:rsidRPr="00161351">
        <w:rPr>
          <w:rFonts w:cstheme="minorHAnsi"/>
        </w:rPr>
        <w:t xml:space="preserve">The manufacturer should consider all the devices placed on the market. This could be volumes of sales, units shipped, or units implanted or another suitable indicator. </w:t>
      </w:r>
    </w:p>
    <w:p w14:paraId="16E13FC0" w14:textId="77777777" w:rsidR="006F7412" w:rsidRPr="00161351" w:rsidRDefault="0079233E" w:rsidP="00B41136">
      <w:pPr>
        <w:pStyle w:val="ListParagraph"/>
        <w:numPr>
          <w:ilvl w:val="1"/>
          <w:numId w:val="14"/>
        </w:numPr>
        <w:spacing w:after="0" w:line="240" w:lineRule="auto"/>
        <w:ind w:right="84"/>
        <w:rPr>
          <w:rFonts w:cstheme="minorHAnsi"/>
        </w:rPr>
      </w:pPr>
      <w:r w:rsidRPr="00161351">
        <w:rPr>
          <w:rFonts w:cstheme="minorHAnsi"/>
        </w:rPr>
        <w:t xml:space="preserve">Whichever method is used should be consistent throughout the PSUR in all areas to allow for a comparison of data. </w:t>
      </w:r>
    </w:p>
    <w:p w14:paraId="0E16E397" w14:textId="4280D9F0" w:rsidR="0079233E" w:rsidRPr="00161351" w:rsidRDefault="0079233E" w:rsidP="00B41136">
      <w:pPr>
        <w:pStyle w:val="ListParagraph"/>
        <w:numPr>
          <w:ilvl w:val="1"/>
          <w:numId w:val="14"/>
        </w:numPr>
        <w:spacing w:after="0" w:line="240" w:lineRule="auto"/>
        <w:ind w:right="84"/>
        <w:rPr>
          <w:rFonts w:cstheme="minorHAnsi"/>
        </w:rPr>
      </w:pPr>
      <w:r w:rsidRPr="00161351">
        <w:rPr>
          <w:rFonts w:cstheme="minorHAnsi"/>
        </w:rPr>
        <w:t xml:space="preserve">Provide accurate information the number of devices sold. The data should be </w:t>
      </w:r>
    </w:p>
    <w:p w14:paraId="1F25C677" w14:textId="77777777" w:rsidR="0079233E" w:rsidRPr="003D37CC" w:rsidRDefault="0079233E" w:rsidP="00161351">
      <w:pPr>
        <w:spacing w:after="0" w:line="240" w:lineRule="auto"/>
        <w:ind w:left="-370"/>
        <w:rPr>
          <w:rFonts w:cstheme="minorHAnsi"/>
        </w:rPr>
      </w:pPr>
    </w:p>
    <w:p w14:paraId="073B75F6" w14:textId="77777777" w:rsidR="0079233E" w:rsidRPr="00161351" w:rsidRDefault="0079233E" w:rsidP="00B41136">
      <w:pPr>
        <w:pStyle w:val="ListParagraph"/>
        <w:numPr>
          <w:ilvl w:val="0"/>
          <w:numId w:val="14"/>
        </w:numPr>
        <w:spacing w:after="0" w:line="240" w:lineRule="auto"/>
        <w:ind w:right="84"/>
        <w:rPr>
          <w:rFonts w:cstheme="minorHAnsi"/>
        </w:rPr>
      </w:pPr>
      <w:r w:rsidRPr="00161351">
        <w:rPr>
          <w:rFonts w:cstheme="minorHAnsi"/>
        </w:rPr>
        <w:t xml:space="preserve">Provide further information on the volume of sales in respect to the various sizes, models and configurations of the device as deemed necessary.  </w:t>
      </w:r>
    </w:p>
    <w:p w14:paraId="0F2910B9" w14:textId="77777777" w:rsidR="0079233E" w:rsidRPr="003D37CC" w:rsidRDefault="0079233E" w:rsidP="00161351">
      <w:pPr>
        <w:spacing w:after="0" w:line="240" w:lineRule="auto"/>
        <w:ind w:left="-370"/>
        <w:rPr>
          <w:rFonts w:cstheme="minorHAnsi"/>
        </w:rPr>
      </w:pPr>
    </w:p>
    <w:p w14:paraId="35733F15" w14:textId="77777777" w:rsidR="0079233E" w:rsidRPr="00161351" w:rsidRDefault="0079233E" w:rsidP="00B41136">
      <w:pPr>
        <w:pStyle w:val="ListParagraph"/>
        <w:numPr>
          <w:ilvl w:val="0"/>
          <w:numId w:val="14"/>
        </w:numPr>
        <w:spacing w:after="0" w:line="240" w:lineRule="auto"/>
        <w:ind w:right="84"/>
        <w:rPr>
          <w:rFonts w:cstheme="minorHAnsi"/>
        </w:rPr>
      </w:pPr>
      <w:r w:rsidRPr="00161351">
        <w:rPr>
          <w:rFonts w:cstheme="minorHAnsi"/>
        </w:rPr>
        <w:t xml:space="preserve">Indicate to what criteria the number of devices on the market is provided: </w:t>
      </w:r>
    </w:p>
    <w:p w14:paraId="2147D31C" w14:textId="77777777" w:rsidR="0079233E" w:rsidRPr="00161351" w:rsidRDefault="0079233E" w:rsidP="00B41136">
      <w:pPr>
        <w:pStyle w:val="ListParagraph"/>
        <w:numPr>
          <w:ilvl w:val="1"/>
          <w:numId w:val="14"/>
        </w:numPr>
        <w:spacing w:after="0" w:line="240" w:lineRule="auto"/>
        <w:ind w:right="84"/>
        <w:rPr>
          <w:rFonts w:cstheme="minorHAnsi"/>
        </w:rPr>
      </w:pPr>
      <w:r w:rsidRPr="00161351">
        <w:rPr>
          <w:rFonts w:cstheme="minorHAnsi"/>
        </w:rPr>
        <w:t xml:space="preserve">Devices placed on the market or put into service;  </w:t>
      </w:r>
    </w:p>
    <w:p w14:paraId="5B7AA1C7" w14:textId="77777777" w:rsidR="0079233E" w:rsidRPr="00161351" w:rsidRDefault="0079233E" w:rsidP="00B41136">
      <w:pPr>
        <w:pStyle w:val="ListParagraph"/>
        <w:numPr>
          <w:ilvl w:val="1"/>
          <w:numId w:val="14"/>
        </w:numPr>
        <w:spacing w:after="0" w:line="240" w:lineRule="auto"/>
        <w:ind w:right="84"/>
        <w:rPr>
          <w:rFonts w:cstheme="minorHAnsi"/>
        </w:rPr>
      </w:pPr>
      <w:r w:rsidRPr="00161351">
        <w:rPr>
          <w:rFonts w:cstheme="minorHAnsi"/>
        </w:rPr>
        <w:t xml:space="preserve">Units distributed within each time </w:t>
      </w:r>
      <w:proofErr w:type="gramStart"/>
      <w:r w:rsidRPr="00161351">
        <w:rPr>
          <w:rFonts w:cstheme="minorHAnsi"/>
        </w:rPr>
        <w:t>period;</w:t>
      </w:r>
      <w:proofErr w:type="gramEnd"/>
      <w:r w:rsidRPr="00161351">
        <w:rPr>
          <w:rFonts w:cstheme="minorHAnsi"/>
        </w:rPr>
        <w:t xml:space="preserve">  </w:t>
      </w:r>
    </w:p>
    <w:p w14:paraId="0A9D2983" w14:textId="77777777" w:rsidR="0079233E" w:rsidRPr="00161351" w:rsidRDefault="0079233E" w:rsidP="00B41136">
      <w:pPr>
        <w:pStyle w:val="ListParagraph"/>
        <w:numPr>
          <w:ilvl w:val="1"/>
          <w:numId w:val="14"/>
        </w:numPr>
        <w:spacing w:after="0" w:line="240" w:lineRule="auto"/>
        <w:ind w:right="84"/>
        <w:rPr>
          <w:rFonts w:cstheme="minorHAnsi"/>
        </w:rPr>
      </w:pPr>
      <w:r w:rsidRPr="00161351">
        <w:rPr>
          <w:rFonts w:cstheme="minorHAnsi"/>
        </w:rPr>
        <w:t xml:space="preserve">Number of episodes of use (for reusable devices);  </w:t>
      </w:r>
    </w:p>
    <w:p w14:paraId="4A4E2E60" w14:textId="77777777" w:rsidR="0079233E" w:rsidRPr="00161351" w:rsidRDefault="0079233E" w:rsidP="00B41136">
      <w:pPr>
        <w:pStyle w:val="ListParagraph"/>
        <w:numPr>
          <w:ilvl w:val="1"/>
          <w:numId w:val="14"/>
        </w:numPr>
        <w:spacing w:after="0" w:line="240" w:lineRule="auto"/>
        <w:ind w:right="84"/>
        <w:rPr>
          <w:rFonts w:cstheme="minorHAnsi"/>
        </w:rPr>
      </w:pPr>
      <w:r w:rsidRPr="00161351">
        <w:rPr>
          <w:rFonts w:cstheme="minorHAnsi"/>
        </w:rPr>
        <w:t xml:space="preserve">Active installed base;  </w:t>
      </w:r>
    </w:p>
    <w:p w14:paraId="34560406" w14:textId="77777777" w:rsidR="0079233E" w:rsidRPr="00161351" w:rsidRDefault="0079233E" w:rsidP="00B41136">
      <w:pPr>
        <w:pStyle w:val="ListParagraph"/>
        <w:numPr>
          <w:ilvl w:val="1"/>
          <w:numId w:val="14"/>
        </w:numPr>
        <w:spacing w:after="0" w:line="240" w:lineRule="auto"/>
        <w:ind w:right="84"/>
        <w:rPr>
          <w:rFonts w:cstheme="minorHAnsi"/>
        </w:rPr>
      </w:pPr>
      <w:r w:rsidRPr="00161351">
        <w:rPr>
          <w:rFonts w:cstheme="minorHAnsi"/>
        </w:rPr>
        <w:t xml:space="preserve">Units distributed from the date of declaration of conformity or EC/EU mark approval to the end date of each time period;  </w:t>
      </w:r>
    </w:p>
    <w:p w14:paraId="62E52A47" w14:textId="77777777" w:rsidR="0079233E" w:rsidRPr="00161351" w:rsidRDefault="0079233E" w:rsidP="00B41136">
      <w:pPr>
        <w:pStyle w:val="ListParagraph"/>
        <w:numPr>
          <w:ilvl w:val="1"/>
          <w:numId w:val="14"/>
        </w:numPr>
        <w:spacing w:after="0" w:line="240" w:lineRule="auto"/>
        <w:ind w:right="84"/>
        <w:rPr>
          <w:rFonts w:cstheme="minorHAnsi"/>
        </w:rPr>
      </w:pPr>
      <w:r w:rsidRPr="00161351">
        <w:rPr>
          <w:rFonts w:cstheme="minorHAnsi"/>
        </w:rPr>
        <w:t xml:space="preserve">Number of devices implanted;  </w:t>
      </w:r>
    </w:p>
    <w:p w14:paraId="0C93C64E" w14:textId="1269A416" w:rsidR="0079233E" w:rsidRDefault="0079233E" w:rsidP="00B41136">
      <w:pPr>
        <w:pStyle w:val="ListParagraph"/>
        <w:numPr>
          <w:ilvl w:val="1"/>
          <w:numId w:val="14"/>
        </w:numPr>
        <w:spacing w:after="0" w:line="240" w:lineRule="auto"/>
        <w:ind w:right="84"/>
        <w:rPr>
          <w:rFonts w:cstheme="minorHAnsi"/>
        </w:rPr>
      </w:pPr>
      <w:r w:rsidRPr="00161351">
        <w:rPr>
          <w:rFonts w:cstheme="minorHAnsi"/>
        </w:rPr>
        <w:t xml:space="preserve">Other – description/rational should be provided.  </w:t>
      </w:r>
    </w:p>
    <w:p w14:paraId="79C8A273" w14:textId="77777777" w:rsidR="00FD12D7" w:rsidRPr="00BA1259" w:rsidRDefault="00FD12D7" w:rsidP="00BA1259">
      <w:pPr>
        <w:spacing w:after="0" w:line="240" w:lineRule="auto"/>
        <w:ind w:right="84"/>
        <w:rPr>
          <w:rFonts w:cstheme="minorHAnsi"/>
        </w:rPr>
      </w:pPr>
    </w:p>
    <w:p w14:paraId="7A33ED4B" w14:textId="77777777" w:rsidR="00BA1259" w:rsidRPr="00487C4A" w:rsidRDefault="00BA1259" w:rsidP="00BA1259">
      <w:pPr>
        <w:spacing w:after="0" w:line="240" w:lineRule="auto"/>
        <w:rPr>
          <w:rFonts w:cstheme="minorHAnsi"/>
          <w:highlight w:val="cyan"/>
        </w:rPr>
      </w:pPr>
      <w:r w:rsidRPr="00487C4A">
        <w:rPr>
          <w:rFonts w:cstheme="minorHAnsi"/>
          <w:highlight w:val="cyan"/>
        </w:rPr>
        <w:t>Annex I references the tables provided in Annex II throughout. Therefore, the applicable tables have been inserted into this Template for ease. Annex II is also available as a separate template in the PSUR Template section of our website</w:t>
      </w:r>
    </w:p>
    <w:p w14:paraId="1875CC86" w14:textId="77777777" w:rsidR="00BA1259" w:rsidRPr="000212D1" w:rsidRDefault="00BA1259" w:rsidP="000212D1">
      <w:pPr>
        <w:spacing w:after="0" w:line="240" w:lineRule="auto"/>
        <w:rPr>
          <w:rFonts w:cstheme="minorHAnsi"/>
          <w:highlight w:val="cyan"/>
        </w:rPr>
      </w:pPr>
    </w:p>
    <w:p w14:paraId="4C98B7D6" w14:textId="77777777" w:rsidR="00877274" w:rsidRDefault="000212D1" w:rsidP="000212D1">
      <w:pPr>
        <w:spacing w:after="0" w:line="240" w:lineRule="auto"/>
        <w:rPr>
          <w:rFonts w:cstheme="minorHAnsi"/>
          <w:b/>
          <w:bCs/>
          <w:highlight w:val="cyan"/>
        </w:rPr>
      </w:pPr>
      <w:r w:rsidRPr="000212D1">
        <w:rPr>
          <w:rFonts w:cstheme="minorHAnsi"/>
          <w:b/>
          <w:bCs/>
          <w:highlight w:val="cyan"/>
        </w:rPr>
        <w:t>Table 1. Volume of sales* by region over time</w:t>
      </w:r>
      <w:r w:rsidR="00487C4A">
        <w:rPr>
          <w:rFonts w:cstheme="minorHAnsi"/>
          <w:b/>
          <w:bCs/>
          <w:highlight w:val="cyan"/>
        </w:rPr>
        <w:t xml:space="preserve"> </w:t>
      </w:r>
    </w:p>
    <w:p w14:paraId="64BC2ECC" w14:textId="7370E1F0" w:rsidR="000212D1" w:rsidRDefault="00487C4A" w:rsidP="000212D1">
      <w:pPr>
        <w:spacing w:after="0" w:line="240" w:lineRule="auto"/>
        <w:rPr>
          <w:rFonts w:cstheme="minorHAnsi"/>
          <w:b/>
          <w:bCs/>
          <w:highlight w:val="cyan"/>
        </w:rPr>
      </w:pPr>
      <w:r>
        <w:rPr>
          <w:rFonts w:cstheme="minorHAnsi"/>
          <w:b/>
          <w:bCs/>
          <w:highlight w:val="cyan"/>
        </w:rPr>
        <w:t>(Table Source: Annex II, Table 1)</w:t>
      </w:r>
    </w:p>
    <w:p w14:paraId="2275C8E6" w14:textId="77777777" w:rsidR="000212D1" w:rsidRPr="000212D1" w:rsidRDefault="000212D1" w:rsidP="000212D1">
      <w:pPr>
        <w:spacing w:after="0" w:line="240" w:lineRule="auto"/>
        <w:rPr>
          <w:rFonts w:cstheme="minorHAnsi"/>
          <w:b/>
          <w:bCs/>
          <w:highlight w:val="cyan"/>
        </w:rPr>
      </w:pPr>
    </w:p>
    <w:tbl>
      <w:tblPr>
        <w:tblStyle w:val="TableGrid"/>
        <w:tblW w:w="9535" w:type="dxa"/>
        <w:tblLook w:val="04A0" w:firstRow="1" w:lastRow="0" w:firstColumn="1" w:lastColumn="0" w:noHBand="0" w:noVBand="1"/>
      </w:tblPr>
      <w:tblGrid>
        <w:gridCol w:w="1558"/>
        <w:gridCol w:w="1558"/>
        <w:gridCol w:w="1558"/>
        <w:gridCol w:w="1558"/>
        <w:gridCol w:w="1559"/>
        <w:gridCol w:w="1744"/>
      </w:tblGrid>
      <w:tr w:rsidR="000212D1" w:rsidRPr="000212D1" w14:paraId="43B04780" w14:textId="77777777" w:rsidTr="00527B09">
        <w:tc>
          <w:tcPr>
            <w:tcW w:w="9535" w:type="dxa"/>
            <w:gridSpan w:val="6"/>
          </w:tcPr>
          <w:p w14:paraId="225C22D0" w14:textId="77777777" w:rsidR="000212D1" w:rsidRPr="000212D1" w:rsidRDefault="000212D1" w:rsidP="000212D1">
            <w:pPr>
              <w:jc w:val="center"/>
              <w:rPr>
                <w:rFonts w:cstheme="minorHAnsi"/>
                <w:sz w:val="22"/>
                <w:szCs w:val="22"/>
                <w:highlight w:val="cyan"/>
              </w:rPr>
            </w:pPr>
            <w:r w:rsidRPr="000212D1">
              <w:rPr>
                <w:rFonts w:cstheme="minorHAnsi"/>
                <w:sz w:val="22"/>
                <w:szCs w:val="22"/>
                <w:highlight w:val="cyan"/>
              </w:rPr>
              <w:t>Basic UDI-DI/ Legacy device name or model</w:t>
            </w:r>
          </w:p>
        </w:tc>
      </w:tr>
      <w:tr w:rsidR="000212D1" w:rsidRPr="000212D1" w14:paraId="021C9F98" w14:textId="77777777" w:rsidTr="00527B09">
        <w:tc>
          <w:tcPr>
            <w:tcW w:w="1558" w:type="dxa"/>
          </w:tcPr>
          <w:p w14:paraId="5CB3CD58" w14:textId="77777777" w:rsidR="000212D1" w:rsidRPr="000212D1" w:rsidRDefault="000212D1" w:rsidP="000212D1">
            <w:pPr>
              <w:rPr>
                <w:rFonts w:cstheme="minorHAnsi"/>
                <w:sz w:val="22"/>
                <w:szCs w:val="22"/>
                <w:highlight w:val="cyan"/>
              </w:rPr>
            </w:pPr>
          </w:p>
        </w:tc>
        <w:tc>
          <w:tcPr>
            <w:tcW w:w="1558" w:type="dxa"/>
          </w:tcPr>
          <w:p w14:paraId="78D98C9F" w14:textId="77777777" w:rsidR="000212D1" w:rsidRPr="000212D1" w:rsidRDefault="000212D1" w:rsidP="000212D1">
            <w:pPr>
              <w:rPr>
                <w:rFonts w:cstheme="minorHAnsi"/>
                <w:sz w:val="22"/>
                <w:szCs w:val="22"/>
                <w:highlight w:val="cyan"/>
              </w:rPr>
            </w:pPr>
            <w:r w:rsidRPr="000212D1">
              <w:rPr>
                <w:rFonts w:cstheme="minorHAnsi"/>
                <w:sz w:val="22"/>
                <w:szCs w:val="22"/>
                <w:highlight w:val="cyan"/>
              </w:rPr>
              <w:t xml:space="preserve">Total Number of devices  </w:t>
            </w:r>
          </w:p>
        </w:tc>
        <w:tc>
          <w:tcPr>
            <w:tcW w:w="1558" w:type="dxa"/>
          </w:tcPr>
          <w:p w14:paraId="4CF49FEE" w14:textId="77777777" w:rsidR="000212D1" w:rsidRPr="000212D1" w:rsidRDefault="000212D1" w:rsidP="000212D1">
            <w:pPr>
              <w:rPr>
                <w:rFonts w:cstheme="minorHAnsi"/>
                <w:sz w:val="22"/>
                <w:szCs w:val="22"/>
                <w:highlight w:val="cyan"/>
              </w:rPr>
            </w:pPr>
            <w:r w:rsidRPr="000212D1">
              <w:rPr>
                <w:rFonts w:cstheme="minorHAnsi"/>
                <w:sz w:val="22"/>
                <w:szCs w:val="22"/>
                <w:highlight w:val="cyan"/>
              </w:rPr>
              <w:t xml:space="preserve">Reporting Day+ preceding 12 months (N)  </w:t>
            </w:r>
          </w:p>
        </w:tc>
        <w:tc>
          <w:tcPr>
            <w:tcW w:w="1558" w:type="dxa"/>
          </w:tcPr>
          <w:p w14:paraId="5FA84427" w14:textId="77777777" w:rsidR="000212D1" w:rsidRPr="000212D1" w:rsidRDefault="000212D1" w:rsidP="000212D1">
            <w:pPr>
              <w:rPr>
                <w:rFonts w:cstheme="minorHAnsi"/>
                <w:sz w:val="22"/>
                <w:szCs w:val="22"/>
                <w:highlight w:val="cyan"/>
              </w:rPr>
            </w:pPr>
            <w:r w:rsidRPr="000212D1">
              <w:rPr>
                <w:rFonts w:cstheme="minorHAnsi"/>
                <w:sz w:val="22"/>
                <w:szCs w:val="22"/>
                <w:highlight w:val="cyan"/>
              </w:rPr>
              <w:t xml:space="preserve">N – 12 months (N2)  </w:t>
            </w:r>
          </w:p>
        </w:tc>
        <w:tc>
          <w:tcPr>
            <w:tcW w:w="1559" w:type="dxa"/>
          </w:tcPr>
          <w:p w14:paraId="554B6C13" w14:textId="77777777" w:rsidR="000212D1" w:rsidRPr="000212D1" w:rsidRDefault="000212D1" w:rsidP="000212D1">
            <w:pPr>
              <w:rPr>
                <w:rFonts w:cstheme="minorHAnsi"/>
                <w:sz w:val="22"/>
                <w:szCs w:val="22"/>
                <w:highlight w:val="cyan"/>
              </w:rPr>
            </w:pPr>
            <w:r w:rsidRPr="000212D1">
              <w:rPr>
                <w:rFonts w:cstheme="minorHAnsi"/>
                <w:sz w:val="22"/>
                <w:szCs w:val="22"/>
                <w:highlight w:val="cyan"/>
              </w:rPr>
              <w:t>N2-12 months (N3)</w:t>
            </w:r>
          </w:p>
        </w:tc>
        <w:tc>
          <w:tcPr>
            <w:tcW w:w="1744" w:type="dxa"/>
          </w:tcPr>
          <w:p w14:paraId="497E01EC" w14:textId="77777777" w:rsidR="000212D1" w:rsidRPr="000212D1" w:rsidRDefault="000212D1" w:rsidP="000212D1">
            <w:pPr>
              <w:rPr>
                <w:rFonts w:cstheme="minorHAnsi"/>
                <w:sz w:val="22"/>
                <w:szCs w:val="22"/>
                <w:highlight w:val="cyan"/>
              </w:rPr>
            </w:pPr>
            <w:r w:rsidRPr="000212D1">
              <w:rPr>
                <w:rFonts w:cstheme="minorHAnsi"/>
                <w:sz w:val="22"/>
                <w:szCs w:val="22"/>
                <w:highlight w:val="cyan"/>
              </w:rPr>
              <w:t xml:space="preserve">  N3-12 months (N4)  </w:t>
            </w:r>
          </w:p>
        </w:tc>
      </w:tr>
      <w:tr w:rsidR="000212D1" w:rsidRPr="000212D1" w14:paraId="27CAB656" w14:textId="77777777" w:rsidTr="00527B09">
        <w:tc>
          <w:tcPr>
            <w:tcW w:w="1558" w:type="dxa"/>
          </w:tcPr>
          <w:p w14:paraId="1F232A11" w14:textId="77777777" w:rsidR="000212D1" w:rsidRPr="000212D1" w:rsidRDefault="000212D1" w:rsidP="000212D1">
            <w:pPr>
              <w:rPr>
                <w:rFonts w:cstheme="minorHAnsi"/>
                <w:sz w:val="22"/>
                <w:szCs w:val="22"/>
                <w:highlight w:val="cyan"/>
              </w:rPr>
            </w:pPr>
            <w:r w:rsidRPr="000212D1">
              <w:rPr>
                <w:rFonts w:cstheme="minorHAnsi"/>
                <w:sz w:val="22"/>
                <w:szCs w:val="22"/>
                <w:highlight w:val="cyan"/>
              </w:rPr>
              <w:t>EEA+TR + XI**</w:t>
            </w:r>
          </w:p>
        </w:tc>
        <w:tc>
          <w:tcPr>
            <w:tcW w:w="1558" w:type="dxa"/>
          </w:tcPr>
          <w:p w14:paraId="23118939" w14:textId="77777777" w:rsidR="000212D1" w:rsidRPr="000212D1" w:rsidRDefault="000212D1" w:rsidP="000212D1">
            <w:pPr>
              <w:rPr>
                <w:rFonts w:cstheme="minorHAnsi"/>
                <w:sz w:val="22"/>
                <w:szCs w:val="22"/>
                <w:highlight w:val="cyan"/>
              </w:rPr>
            </w:pPr>
          </w:p>
        </w:tc>
        <w:tc>
          <w:tcPr>
            <w:tcW w:w="1558" w:type="dxa"/>
          </w:tcPr>
          <w:p w14:paraId="72CA1F47" w14:textId="77777777" w:rsidR="000212D1" w:rsidRPr="000212D1" w:rsidRDefault="000212D1" w:rsidP="000212D1">
            <w:pPr>
              <w:rPr>
                <w:rFonts w:cstheme="minorHAnsi"/>
                <w:sz w:val="22"/>
                <w:szCs w:val="22"/>
                <w:highlight w:val="cyan"/>
              </w:rPr>
            </w:pPr>
          </w:p>
        </w:tc>
        <w:tc>
          <w:tcPr>
            <w:tcW w:w="1558" w:type="dxa"/>
          </w:tcPr>
          <w:p w14:paraId="4F1EE340" w14:textId="77777777" w:rsidR="000212D1" w:rsidRPr="000212D1" w:rsidRDefault="000212D1" w:rsidP="000212D1">
            <w:pPr>
              <w:rPr>
                <w:rFonts w:cstheme="minorHAnsi"/>
                <w:sz w:val="22"/>
                <w:szCs w:val="22"/>
                <w:highlight w:val="cyan"/>
              </w:rPr>
            </w:pPr>
          </w:p>
        </w:tc>
        <w:tc>
          <w:tcPr>
            <w:tcW w:w="1559" w:type="dxa"/>
          </w:tcPr>
          <w:p w14:paraId="6F00DCD9" w14:textId="77777777" w:rsidR="000212D1" w:rsidRPr="000212D1" w:rsidRDefault="000212D1" w:rsidP="000212D1">
            <w:pPr>
              <w:rPr>
                <w:rFonts w:cstheme="minorHAnsi"/>
                <w:sz w:val="22"/>
                <w:szCs w:val="22"/>
                <w:highlight w:val="cyan"/>
              </w:rPr>
            </w:pPr>
          </w:p>
        </w:tc>
        <w:tc>
          <w:tcPr>
            <w:tcW w:w="1744" w:type="dxa"/>
          </w:tcPr>
          <w:p w14:paraId="0F255F6E" w14:textId="77777777" w:rsidR="000212D1" w:rsidRPr="000212D1" w:rsidRDefault="000212D1" w:rsidP="000212D1">
            <w:pPr>
              <w:rPr>
                <w:rFonts w:cstheme="minorHAnsi"/>
                <w:sz w:val="22"/>
                <w:szCs w:val="22"/>
                <w:highlight w:val="cyan"/>
              </w:rPr>
            </w:pPr>
          </w:p>
        </w:tc>
      </w:tr>
      <w:tr w:rsidR="000212D1" w:rsidRPr="000212D1" w14:paraId="0016EAA4" w14:textId="77777777" w:rsidTr="00527B09">
        <w:tc>
          <w:tcPr>
            <w:tcW w:w="1558" w:type="dxa"/>
          </w:tcPr>
          <w:p w14:paraId="26C1BDA3" w14:textId="77777777" w:rsidR="000212D1" w:rsidRPr="000212D1" w:rsidRDefault="000212D1" w:rsidP="000212D1">
            <w:pPr>
              <w:rPr>
                <w:rFonts w:cstheme="minorHAnsi"/>
                <w:sz w:val="22"/>
                <w:szCs w:val="22"/>
                <w:highlight w:val="cyan"/>
              </w:rPr>
            </w:pPr>
            <w:r w:rsidRPr="000212D1">
              <w:rPr>
                <w:rFonts w:cstheme="minorHAnsi"/>
                <w:sz w:val="22"/>
                <w:szCs w:val="22"/>
                <w:highlight w:val="cyan"/>
              </w:rPr>
              <w:t>Worldwide</w:t>
            </w:r>
          </w:p>
        </w:tc>
        <w:tc>
          <w:tcPr>
            <w:tcW w:w="1558" w:type="dxa"/>
          </w:tcPr>
          <w:p w14:paraId="7194D920" w14:textId="77777777" w:rsidR="000212D1" w:rsidRPr="000212D1" w:rsidRDefault="000212D1" w:rsidP="000212D1">
            <w:pPr>
              <w:rPr>
                <w:rFonts w:cstheme="minorHAnsi"/>
                <w:sz w:val="22"/>
                <w:szCs w:val="22"/>
                <w:highlight w:val="cyan"/>
              </w:rPr>
            </w:pPr>
          </w:p>
        </w:tc>
        <w:tc>
          <w:tcPr>
            <w:tcW w:w="1558" w:type="dxa"/>
          </w:tcPr>
          <w:p w14:paraId="765A8254" w14:textId="77777777" w:rsidR="000212D1" w:rsidRPr="000212D1" w:rsidRDefault="000212D1" w:rsidP="000212D1">
            <w:pPr>
              <w:rPr>
                <w:rFonts w:cstheme="minorHAnsi"/>
                <w:sz w:val="22"/>
                <w:szCs w:val="22"/>
                <w:highlight w:val="cyan"/>
              </w:rPr>
            </w:pPr>
          </w:p>
        </w:tc>
        <w:tc>
          <w:tcPr>
            <w:tcW w:w="1558" w:type="dxa"/>
          </w:tcPr>
          <w:p w14:paraId="0946CB54" w14:textId="77777777" w:rsidR="000212D1" w:rsidRPr="000212D1" w:rsidRDefault="000212D1" w:rsidP="000212D1">
            <w:pPr>
              <w:rPr>
                <w:rFonts w:cstheme="minorHAnsi"/>
                <w:sz w:val="22"/>
                <w:szCs w:val="22"/>
                <w:highlight w:val="cyan"/>
              </w:rPr>
            </w:pPr>
          </w:p>
        </w:tc>
        <w:tc>
          <w:tcPr>
            <w:tcW w:w="1559" w:type="dxa"/>
          </w:tcPr>
          <w:p w14:paraId="7BF2FDE6" w14:textId="77777777" w:rsidR="000212D1" w:rsidRPr="000212D1" w:rsidRDefault="000212D1" w:rsidP="000212D1">
            <w:pPr>
              <w:rPr>
                <w:rFonts w:cstheme="minorHAnsi"/>
                <w:sz w:val="22"/>
                <w:szCs w:val="22"/>
                <w:highlight w:val="cyan"/>
              </w:rPr>
            </w:pPr>
          </w:p>
        </w:tc>
        <w:tc>
          <w:tcPr>
            <w:tcW w:w="1744" w:type="dxa"/>
          </w:tcPr>
          <w:p w14:paraId="34035D16" w14:textId="77777777" w:rsidR="000212D1" w:rsidRPr="000212D1" w:rsidRDefault="000212D1" w:rsidP="000212D1">
            <w:pPr>
              <w:rPr>
                <w:rFonts w:cstheme="minorHAnsi"/>
                <w:sz w:val="22"/>
                <w:szCs w:val="22"/>
                <w:highlight w:val="cyan"/>
              </w:rPr>
            </w:pPr>
          </w:p>
        </w:tc>
      </w:tr>
    </w:tbl>
    <w:p w14:paraId="0A343A4C" w14:textId="58CA2EF5" w:rsidR="000212D1" w:rsidRPr="000212D1" w:rsidRDefault="000212D1" w:rsidP="000212D1">
      <w:pPr>
        <w:spacing w:after="0" w:line="240" w:lineRule="auto"/>
        <w:rPr>
          <w:rFonts w:cstheme="minorHAnsi"/>
          <w:highlight w:val="cyan"/>
        </w:rPr>
      </w:pPr>
      <w:r w:rsidRPr="000212D1">
        <w:rPr>
          <w:rFonts w:cstheme="minorHAnsi"/>
          <w:highlight w:val="cyan"/>
        </w:rPr>
        <w:t>*Indicate according to which criteria the number of devices on the market is provided (Annex II, 4.1)</w:t>
      </w:r>
    </w:p>
    <w:p w14:paraId="10AD293D" w14:textId="5F784724" w:rsidR="000212D1" w:rsidRPr="00116A7C" w:rsidRDefault="000212D1" w:rsidP="000212D1">
      <w:pPr>
        <w:spacing w:after="0" w:line="240" w:lineRule="auto"/>
        <w:rPr>
          <w:rFonts w:cstheme="minorHAnsi"/>
        </w:rPr>
      </w:pPr>
      <w:r w:rsidRPr="000212D1">
        <w:rPr>
          <w:rFonts w:cstheme="minorHAnsi"/>
          <w:highlight w:val="cyan"/>
        </w:rPr>
        <w:t xml:space="preserve"> **EEA: European Economic Area, TR: Turkey, XI: Northern Ireland.</w:t>
      </w:r>
      <w:r w:rsidRPr="00116A7C">
        <w:rPr>
          <w:rFonts w:cstheme="minorHAnsi"/>
        </w:rPr>
        <w:t xml:space="preserve">  </w:t>
      </w:r>
    </w:p>
    <w:p w14:paraId="120897D2" w14:textId="77777777" w:rsidR="00BE5801" w:rsidRDefault="00BE5801" w:rsidP="000212D1">
      <w:pPr>
        <w:spacing w:after="0" w:line="240" w:lineRule="auto"/>
        <w:rPr>
          <w:rFonts w:cstheme="minorHAnsi"/>
        </w:rPr>
      </w:pPr>
    </w:p>
    <w:p w14:paraId="122DEA3C" w14:textId="77777777" w:rsidR="00877274" w:rsidRDefault="00877274">
      <w:pPr>
        <w:rPr>
          <w:rFonts w:cstheme="minorHAnsi"/>
          <w:b/>
          <w:bCs/>
          <w:sz w:val="28"/>
          <w:szCs w:val="28"/>
        </w:rPr>
      </w:pPr>
      <w:bookmarkStart w:id="2" w:name="_Hlk122603758"/>
      <w:r>
        <w:rPr>
          <w:rFonts w:cstheme="minorHAnsi"/>
          <w:b/>
          <w:bCs/>
          <w:sz w:val="28"/>
          <w:szCs w:val="28"/>
        </w:rPr>
        <w:br w:type="page"/>
      </w:r>
    </w:p>
    <w:p w14:paraId="44A96D57" w14:textId="19D16C21" w:rsidR="0079233E" w:rsidRPr="001562C5" w:rsidRDefault="001562C5" w:rsidP="0079233E">
      <w:pPr>
        <w:spacing w:after="0" w:line="240" w:lineRule="auto"/>
        <w:rPr>
          <w:rFonts w:cstheme="minorHAnsi"/>
          <w:b/>
          <w:bCs/>
          <w:sz w:val="28"/>
          <w:szCs w:val="28"/>
        </w:rPr>
      </w:pPr>
      <w:r>
        <w:rPr>
          <w:rFonts w:cstheme="minorHAnsi"/>
          <w:b/>
          <w:bCs/>
          <w:sz w:val="28"/>
          <w:szCs w:val="28"/>
        </w:rPr>
        <w:lastRenderedPageBreak/>
        <w:t xml:space="preserve">Section 5. </w:t>
      </w:r>
      <w:r w:rsidR="0079233E" w:rsidRPr="001562C5">
        <w:rPr>
          <w:rFonts w:cstheme="minorHAnsi"/>
          <w:b/>
          <w:bCs/>
          <w:sz w:val="28"/>
          <w:szCs w:val="28"/>
        </w:rPr>
        <w:t xml:space="preserve">Size and other characteristics of the population using the device (Article 86.1) </w:t>
      </w:r>
    </w:p>
    <w:bookmarkEnd w:id="2"/>
    <w:p w14:paraId="2F9CE1B4" w14:textId="77777777" w:rsidR="002F023A" w:rsidRDefault="002F023A" w:rsidP="002F023A">
      <w:pPr>
        <w:spacing w:after="0" w:line="240" w:lineRule="auto"/>
        <w:ind w:right="84"/>
        <w:rPr>
          <w:rFonts w:cstheme="minorHAnsi"/>
        </w:rPr>
      </w:pPr>
    </w:p>
    <w:p w14:paraId="32D46BD0" w14:textId="1C02B9C1" w:rsidR="0079233E" w:rsidRPr="002F023A" w:rsidRDefault="0079233E" w:rsidP="00B41136">
      <w:pPr>
        <w:pStyle w:val="ListParagraph"/>
        <w:numPr>
          <w:ilvl w:val="0"/>
          <w:numId w:val="18"/>
        </w:numPr>
        <w:spacing w:after="0" w:line="240" w:lineRule="auto"/>
        <w:ind w:right="84"/>
        <w:rPr>
          <w:rFonts w:cstheme="minorHAnsi"/>
        </w:rPr>
      </w:pPr>
      <w:r w:rsidRPr="002F023A">
        <w:rPr>
          <w:rFonts w:cstheme="minorHAnsi"/>
        </w:rPr>
        <w:t xml:space="preserve">Evaluate how many patients have been exposed to the device and the characteristics of the exposed patient group(s).  </w:t>
      </w:r>
    </w:p>
    <w:p w14:paraId="1A38CFCD" w14:textId="77777777" w:rsidR="0079233E" w:rsidRPr="002F023A" w:rsidRDefault="0079233E" w:rsidP="002F023A">
      <w:pPr>
        <w:spacing w:after="0" w:line="240" w:lineRule="auto"/>
        <w:rPr>
          <w:rFonts w:cstheme="minorHAnsi"/>
        </w:rPr>
      </w:pPr>
    </w:p>
    <w:p w14:paraId="23FC2888" w14:textId="5CBCC2CF" w:rsidR="002F023A" w:rsidRPr="002F023A" w:rsidRDefault="0079233E" w:rsidP="00B41136">
      <w:pPr>
        <w:pStyle w:val="ListParagraph"/>
        <w:numPr>
          <w:ilvl w:val="0"/>
          <w:numId w:val="18"/>
        </w:numPr>
        <w:spacing w:after="0" w:line="240" w:lineRule="auto"/>
        <w:ind w:right="84"/>
        <w:rPr>
          <w:rFonts w:cstheme="minorHAnsi"/>
        </w:rPr>
      </w:pPr>
      <w:r w:rsidRPr="002F023A">
        <w:rPr>
          <w:rFonts w:cstheme="minorHAnsi"/>
        </w:rPr>
        <w:t xml:space="preserve">Estimate the number of patients exposed, as the sales numbers alone do not necessarily reflect the number of uses of the device (usage frequency). There are different scenarios as: </w:t>
      </w:r>
    </w:p>
    <w:p w14:paraId="6A6659AF" w14:textId="77777777" w:rsidR="002F023A" w:rsidRDefault="0079233E" w:rsidP="00B41136">
      <w:pPr>
        <w:pStyle w:val="ListParagraph"/>
        <w:numPr>
          <w:ilvl w:val="1"/>
          <w:numId w:val="18"/>
        </w:numPr>
        <w:spacing w:after="0" w:line="240" w:lineRule="auto"/>
        <w:ind w:right="84"/>
        <w:rPr>
          <w:rFonts w:cstheme="minorHAnsi"/>
        </w:rPr>
      </w:pPr>
      <w:r w:rsidRPr="002F023A">
        <w:rPr>
          <w:rFonts w:cstheme="minorHAnsi"/>
        </w:rPr>
        <w:t xml:space="preserve">Active devices may have a lifetime of several years with multiple uses each day, resulting in </w:t>
      </w:r>
      <w:proofErr w:type="gramStart"/>
      <w:r w:rsidRPr="002F023A">
        <w:rPr>
          <w:rFonts w:cstheme="minorHAnsi"/>
        </w:rPr>
        <w:t>high</w:t>
      </w:r>
      <w:proofErr w:type="gramEnd"/>
      <w:r w:rsidRPr="002F023A">
        <w:rPr>
          <w:rFonts w:cstheme="minorHAnsi"/>
        </w:rPr>
        <w:t xml:space="preserve"> number of patients exposed to the device (e.g. CTs). </w:t>
      </w:r>
    </w:p>
    <w:p w14:paraId="4B86DEC0" w14:textId="77777777" w:rsidR="002F023A" w:rsidRDefault="0079233E" w:rsidP="00B41136">
      <w:pPr>
        <w:pStyle w:val="ListParagraph"/>
        <w:numPr>
          <w:ilvl w:val="1"/>
          <w:numId w:val="18"/>
        </w:numPr>
        <w:spacing w:after="0" w:line="240" w:lineRule="auto"/>
        <w:ind w:right="84"/>
        <w:rPr>
          <w:rFonts w:cstheme="minorHAnsi"/>
        </w:rPr>
      </w:pPr>
      <w:r w:rsidRPr="002F023A">
        <w:rPr>
          <w:rFonts w:cstheme="minorHAnsi"/>
        </w:rPr>
        <w:t xml:space="preserve">In </w:t>
      </w:r>
      <w:proofErr w:type="gramStart"/>
      <w:r w:rsidRPr="002F023A">
        <w:rPr>
          <w:rFonts w:cstheme="minorHAnsi"/>
        </w:rPr>
        <w:t>case</w:t>
      </w:r>
      <w:proofErr w:type="gramEnd"/>
      <w:r w:rsidRPr="002F023A">
        <w:rPr>
          <w:rFonts w:cstheme="minorHAnsi"/>
        </w:rPr>
        <w:t xml:space="preserve"> of implants, multiple devices may be used in one patient, e.g. several bone screws in one surgery. </w:t>
      </w:r>
    </w:p>
    <w:p w14:paraId="108898A8" w14:textId="738B8C00" w:rsidR="0079233E" w:rsidRPr="002F023A" w:rsidRDefault="0079233E" w:rsidP="00B41136">
      <w:pPr>
        <w:pStyle w:val="ListParagraph"/>
        <w:numPr>
          <w:ilvl w:val="1"/>
          <w:numId w:val="18"/>
        </w:numPr>
        <w:spacing w:after="0" w:line="240" w:lineRule="auto"/>
        <w:ind w:right="84"/>
        <w:rPr>
          <w:rFonts w:cstheme="minorHAnsi"/>
        </w:rPr>
      </w:pPr>
      <w:r w:rsidRPr="002F023A">
        <w:rPr>
          <w:rFonts w:cstheme="minorHAnsi"/>
        </w:rPr>
        <w:t xml:space="preserve">For other devices, the sales numbers directly correlate with the patient number exposed to the device.  </w:t>
      </w:r>
    </w:p>
    <w:p w14:paraId="63552CD0" w14:textId="77777777" w:rsidR="0079233E" w:rsidRPr="003D37CC" w:rsidRDefault="0079233E" w:rsidP="002F023A">
      <w:pPr>
        <w:spacing w:after="0" w:line="240" w:lineRule="auto"/>
        <w:rPr>
          <w:rFonts w:cstheme="minorHAnsi"/>
        </w:rPr>
      </w:pPr>
    </w:p>
    <w:p w14:paraId="55A501DA" w14:textId="77777777" w:rsidR="0079233E" w:rsidRPr="002F023A" w:rsidRDefault="0079233E" w:rsidP="00B41136">
      <w:pPr>
        <w:pStyle w:val="ListParagraph"/>
        <w:numPr>
          <w:ilvl w:val="0"/>
          <w:numId w:val="18"/>
        </w:numPr>
        <w:spacing w:after="0" w:line="240" w:lineRule="auto"/>
        <w:ind w:right="84"/>
        <w:rPr>
          <w:rFonts w:cstheme="minorHAnsi"/>
        </w:rPr>
      </w:pPr>
      <w:r w:rsidRPr="002F023A">
        <w:rPr>
          <w:rFonts w:cstheme="minorHAnsi"/>
        </w:rPr>
        <w:t xml:space="preserve">Describe the usage of the device in different patient populations and when available compare it to the expected usage and identify the possible over-represented or under-represented patient groups if clinically relevant and known by the manufacturer. </w:t>
      </w:r>
    </w:p>
    <w:p w14:paraId="3644DD51" w14:textId="77777777" w:rsidR="0079233E" w:rsidRPr="003D37CC" w:rsidRDefault="0079233E" w:rsidP="002F023A">
      <w:pPr>
        <w:pStyle w:val="ListParagraph"/>
        <w:spacing w:after="0" w:line="240" w:lineRule="auto"/>
        <w:ind w:left="360"/>
        <w:rPr>
          <w:rFonts w:cstheme="minorHAnsi"/>
        </w:rPr>
      </w:pPr>
    </w:p>
    <w:p w14:paraId="0AEB2D18" w14:textId="77777777" w:rsidR="0079233E" w:rsidRPr="002F023A" w:rsidRDefault="0079233E" w:rsidP="00B41136">
      <w:pPr>
        <w:pStyle w:val="ListParagraph"/>
        <w:numPr>
          <w:ilvl w:val="0"/>
          <w:numId w:val="18"/>
        </w:numPr>
        <w:spacing w:after="0" w:line="240" w:lineRule="auto"/>
        <w:ind w:right="84"/>
        <w:rPr>
          <w:rFonts w:cstheme="minorHAnsi"/>
        </w:rPr>
      </w:pPr>
      <w:r w:rsidRPr="002F023A">
        <w:rPr>
          <w:rFonts w:cstheme="minorHAnsi"/>
        </w:rPr>
        <w:t xml:space="preserve">When possible, consideration should be given to patient demographic aspects.  </w:t>
      </w:r>
    </w:p>
    <w:p w14:paraId="7B2D9BD3" w14:textId="77777777" w:rsidR="0079233E" w:rsidRPr="003D37CC" w:rsidRDefault="0079233E" w:rsidP="002F023A">
      <w:pPr>
        <w:pStyle w:val="ListParagraph"/>
        <w:spacing w:after="0" w:line="240" w:lineRule="auto"/>
        <w:ind w:left="360"/>
        <w:rPr>
          <w:rFonts w:cstheme="minorHAnsi"/>
        </w:rPr>
      </w:pPr>
    </w:p>
    <w:p w14:paraId="1FBFF101" w14:textId="77777777" w:rsidR="0079233E" w:rsidRPr="002F023A" w:rsidRDefault="0079233E" w:rsidP="00B41136">
      <w:pPr>
        <w:pStyle w:val="ListParagraph"/>
        <w:numPr>
          <w:ilvl w:val="0"/>
          <w:numId w:val="18"/>
        </w:numPr>
        <w:spacing w:after="0" w:line="240" w:lineRule="auto"/>
        <w:ind w:right="84"/>
        <w:rPr>
          <w:rFonts w:cstheme="minorHAnsi"/>
        </w:rPr>
      </w:pPr>
      <w:r w:rsidRPr="002F023A">
        <w:rPr>
          <w:rFonts w:cstheme="minorHAnsi"/>
        </w:rPr>
        <w:t xml:space="preserve">When applicable, evaluate the effect of the detected changes to findings obtained previously and in the current PSUR.  </w:t>
      </w:r>
    </w:p>
    <w:p w14:paraId="454DADDC" w14:textId="77777777" w:rsidR="001C712F" w:rsidRDefault="001C712F" w:rsidP="001C712F">
      <w:pPr>
        <w:spacing w:after="0" w:line="240" w:lineRule="auto"/>
        <w:rPr>
          <w:rFonts w:cstheme="minorHAnsi"/>
        </w:rPr>
      </w:pPr>
    </w:p>
    <w:p w14:paraId="49F91394" w14:textId="77777777" w:rsidR="00877274" w:rsidRDefault="007568D4" w:rsidP="007568D4">
      <w:pPr>
        <w:spacing w:after="0" w:line="240" w:lineRule="auto"/>
        <w:rPr>
          <w:rFonts w:cstheme="minorHAnsi"/>
          <w:b/>
          <w:bCs/>
          <w:highlight w:val="cyan"/>
        </w:rPr>
      </w:pPr>
      <w:r w:rsidRPr="007568D4">
        <w:rPr>
          <w:rFonts w:cstheme="minorHAnsi"/>
          <w:b/>
          <w:bCs/>
          <w:highlight w:val="cyan"/>
        </w:rPr>
        <w:t>Table 2. Estimated size of the population using the device* over time</w:t>
      </w:r>
      <w:r w:rsidR="00487C4A">
        <w:rPr>
          <w:rFonts w:cstheme="minorHAnsi"/>
          <w:b/>
          <w:bCs/>
          <w:highlight w:val="cyan"/>
        </w:rPr>
        <w:t xml:space="preserve"> </w:t>
      </w:r>
    </w:p>
    <w:p w14:paraId="6556252F" w14:textId="1E33F2DF" w:rsidR="007568D4" w:rsidRDefault="00487C4A" w:rsidP="007568D4">
      <w:pPr>
        <w:spacing w:after="0" w:line="240" w:lineRule="auto"/>
        <w:rPr>
          <w:rFonts w:cstheme="minorHAnsi"/>
          <w:b/>
          <w:bCs/>
          <w:highlight w:val="cyan"/>
        </w:rPr>
      </w:pPr>
      <w:r>
        <w:rPr>
          <w:rFonts w:cstheme="minorHAnsi"/>
          <w:b/>
          <w:bCs/>
          <w:highlight w:val="cyan"/>
        </w:rPr>
        <w:t>(Table Source: Annex II, Table 2)</w:t>
      </w:r>
    </w:p>
    <w:p w14:paraId="367021E5" w14:textId="77777777" w:rsidR="008C7ACA" w:rsidRPr="007568D4" w:rsidRDefault="008C7ACA" w:rsidP="007568D4">
      <w:pPr>
        <w:spacing w:after="0" w:line="240" w:lineRule="auto"/>
        <w:rPr>
          <w:rFonts w:cstheme="minorHAnsi"/>
          <w:b/>
          <w:bCs/>
          <w:highlight w:val="cyan"/>
        </w:rPr>
      </w:pPr>
    </w:p>
    <w:tbl>
      <w:tblPr>
        <w:tblStyle w:val="TableGrid"/>
        <w:tblW w:w="0" w:type="auto"/>
        <w:tblLook w:val="04A0" w:firstRow="1" w:lastRow="0" w:firstColumn="1" w:lastColumn="0" w:noHBand="0" w:noVBand="1"/>
      </w:tblPr>
      <w:tblGrid>
        <w:gridCol w:w="1870"/>
        <w:gridCol w:w="1870"/>
        <w:gridCol w:w="1870"/>
        <w:gridCol w:w="1870"/>
        <w:gridCol w:w="1870"/>
      </w:tblGrid>
      <w:tr w:rsidR="007568D4" w:rsidRPr="007568D4" w14:paraId="52251843" w14:textId="77777777" w:rsidTr="00527B09">
        <w:tc>
          <w:tcPr>
            <w:tcW w:w="1870" w:type="dxa"/>
          </w:tcPr>
          <w:p w14:paraId="34DD7A41" w14:textId="77777777" w:rsidR="007568D4" w:rsidRPr="007568D4" w:rsidRDefault="007568D4" w:rsidP="007568D4">
            <w:pPr>
              <w:rPr>
                <w:rFonts w:cstheme="minorHAnsi"/>
                <w:sz w:val="22"/>
                <w:szCs w:val="22"/>
                <w:highlight w:val="cyan"/>
              </w:rPr>
            </w:pPr>
          </w:p>
        </w:tc>
        <w:tc>
          <w:tcPr>
            <w:tcW w:w="1870" w:type="dxa"/>
          </w:tcPr>
          <w:p w14:paraId="2FA7E4F5" w14:textId="77777777" w:rsidR="007568D4" w:rsidRPr="007568D4" w:rsidRDefault="007568D4" w:rsidP="007568D4">
            <w:pPr>
              <w:rPr>
                <w:rFonts w:cstheme="minorHAnsi"/>
                <w:sz w:val="22"/>
                <w:szCs w:val="22"/>
                <w:highlight w:val="cyan"/>
              </w:rPr>
            </w:pPr>
            <w:r w:rsidRPr="007568D4">
              <w:rPr>
                <w:rFonts w:cstheme="minorHAnsi"/>
                <w:sz w:val="22"/>
                <w:szCs w:val="22"/>
                <w:highlight w:val="cyan"/>
              </w:rPr>
              <w:t>Estimated size of population using the device Reporting Day+ preceding 12 months (N)</w:t>
            </w:r>
          </w:p>
        </w:tc>
        <w:tc>
          <w:tcPr>
            <w:tcW w:w="1870" w:type="dxa"/>
          </w:tcPr>
          <w:p w14:paraId="57076092" w14:textId="77777777" w:rsidR="007568D4" w:rsidRPr="007568D4" w:rsidRDefault="007568D4" w:rsidP="007568D4">
            <w:pPr>
              <w:rPr>
                <w:rFonts w:cstheme="minorHAnsi"/>
                <w:sz w:val="22"/>
                <w:szCs w:val="22"/>
                <w:highlight w:val="cyan"/>
              </w:rPr>
            </w:pPr>
            <w:r w:rsidRPr="007568D4">
              <w:rPr>
                <w:rFonts w:cstheme="minorHAnsi"/>
                <w:sz w:val="22"/>
                <w:szCs w:val="22"/>
                <w:highlight w:val="cyan"/>
              </w:rPr>
              <w:t xml:space="preserve">Estimated size of population using the device N – 12 months (N2)  </w:t>
            </w:r>
          </w:p>
        </w:tc>
        <w:tc>
          <w:tcPr>
            <w:tcW w:w="1870" w:type="dxa"/>
          </w:tcPr>
          <w:p w14:paraId="5110AB83" w14:textId="77777777" w:rsidR="007568D4" w:rsidRPr="007568D4" w:rsidRDefault="007568D4" w:rsidP="007568D4">
            <w:pPr>
              <w:rPr>
                <w:rFonts w:cstheme="minorHAnsi"/>
                <w:sz w:val="22"/>
                <w:szCs w:val="22"/>
                <w:highlight w:val="cyan"/>
              </w:rPr>
            </w:pPr>
            <w:r w:rsidRPr="007568D4">
              <w:rPr>
                <w:rFonts w:cstheme="minorHAnsi"/>
                <w:sz w:val="22"/>
                <w:szCs w:val="22"/>
                <w:highlight w:val="cyan"/>
              </w:rPr>
              <w:t xml:space="preserve">Estimated size of population using the device N2-12 months (N3)  </w:t>
            </w:r>
          </w:p>
        </w:tc>
        <w:tc>
          <w:tcPr>
            <w:tcW w:w="1870" w:type="dxa"/>
          </w:tcPr>
          <w:p w14:paraId="07909EB4" w14:textId="77777777" w:rsidR="007568D4" w:rsidRPr="007568D4" w:rsidRDefault="007568D4" w:rsidP="007568D4">
            <w:pPr>
              <w:rPr>
                <w:rFonts w:cstheme="minorHAnsi"/>
                <w:sz w:val="22"/>
                <w:szCs w:val="22"/>
                <w:highlight w:val="cyan"/>
              </w:rPr>
            </w:pPr>
            <w:r w:rsidRPr="007568D4">
              <w:rPr>
                <w:rFonts w:cstheme="minorHAnsi"/>
                <w:sz w:val="22"/>
                <w:szCs w:val="22"/>
                <w:highlight w:val="cyan"/>
              </w:rPr>
              <w:t>Estimated size of population using the device N3-12 months (N4)</w:t>
            </w:r>
          </w:p>
        </w:tc>
      </w:tr>
      <w:tr w:rsidR="007568D4" w:rsidRPr="007568D4" w14:paraId="273E9B40" w14:textId="77777777" w:rsidTr="00527B09">
        <w:tc>
          <w:tcPr>
            <w:tcW w:w="1870" w:type="dxa"/>
          </w:tcPr>
          <w:p w14:paraId="74209702" w14:textId="6AF316AA" w:rsidR="007568D4" w:rsidRPr="007568D4" w:rsidRDefault="007568D4" w:rsidP="007568D4">
            <w:pPr>
              <w:rPr>
                <w:rFonts w:cstheme="minorHAnsi"/>
                <w:sz w:val="22"/>
                <w:szCs w:val="22"/>
                <w:highlight w:val="cyan"/>
              </w:rPr>
            </w:pPr>
            <w:r w:rsidRPr="007568D4">
              <w:rPr>
                <w:rFonts w:cstheme="minorHAnsi"/>
                <w:sz w:val="22"/>
                <w:szCs w:val="22"/>
                <w:highlight w:val="cyan"/>
              </w:rPr>
              <w:t>EEA+TR + XI**</w:t>
            </w:r>
          </w:p>
        </w:tc>
        <w:tc>
          <w:tcPr>
            <w:tcW w:w="1870" w:type="dxa"/>
          </w:tcPr>
          <w:p w14:paraId="214E0B4F" w14:textId="77777777" w:rsidR="007568D4" w:rsidRPr="007568D4" w:rsidRDefault="007568D4" w:rsidP="007568D4">
            <w:pPr>
              <w:rPr>
                <w:rFonts w:cstheme="minorHAnsi"/>
                <w:sz w:val="22"/>
                <w:szCs w:val="22"/>
                <w:highlight w:val="cyan"/>
              </w:rPr>
            </w:pPr>
          </w:p>
        </w:tc>
        <w:tc>
          <w:tcPr>
            <w:tcW w:w="1870" w:type="dxa"/>
          </w:tcPr>
          <w:p w14:paraId="4A14989C" w14:textId="77777777" w:rsidR="007568D4" w:rsidRPr="007568D4" w:rsidRDefault="007568D4" w:rsidP="007568D4">
            <w:pPr>
              <w:rPr>
                <w:rFonts w:cstheme="minorHAnsi"/>
                <w:sz w:val="22"/>
                <w:szCs w:val="22"/>
                <w:highlight w:val="cyan"/>
              </w:rPr>
            </w:pPr>
          </w:p>
        </w:tc>
        <w:tc>
          <w:tcPr>
            <w:tcW w:w="1870" w:type="dxa"/>
          </w:tcPr>
          <w:p w14:paraId="132F7A62" w14:textId="77777777" w:rsidR="007568D4" w:rsidRPr="007568D4" w:rsidRDefault="007568D4" w:rsidP="007568D4">
            <w:pPr>
              <w:rPr>
                <w:rFonts w:cstheme="minorHAnsi"/>
                <w:sz w:val="22"/>
                <w:szCs w:val="22"/>
                <w:highlight w:val="cyan"/>
              </w:rPr>
            </w:pPr>
          </w:p>
        </w:tc>
        <w:tc>
          <w:tcPr>
            <w:tcW w:w="1870" w:type="dxa"/>
          </w:tcPr>
          <w:p w14:paraId="1F76AFAF" w14:textId="77777777" w:rsidR="007568D4" w:rsidRPr="007568D4" w:rsidRDefault="007568D4" w:rsidP="007568D4">
            <w:pPr>
              <w:rPr>
                <w:rFonts w:cstheme="minorHAnsi"/>
                <w:sz w:val="22"/>
                <w:szCs w:val="22"/>
                <w:highlight w:val="cyan"/>
              </w:rPr>
            </w:pPr>
          </w:p>
        </w:tc>
      </w:tr>
      <w:tr w:rsidR="007568D4" w:rsidRPr="007568D4" w14:paraId="206BFBA0" w14:textId="77777777" w:rsidTr="00527B09">
        <w:tc>
          <w:tcPr>
            <w:tcW w:w="1870" w:type="dxa"/>
          </w:tcPr>
          <w:p w14:paraId="27D6B573" w14:textId="77777777" w:rsidR="007568D4" w:rsidRPr="007568D4" w:rsidRDefault="007568D4" w:rsidP="007568D4">
            <w:pPr>
              <w:rPr>
                <w:rFonts w:cstheme="minorHAnsi"/>
                <w:sz w:val="22"/>
                <w:szCs w:val="22"/>
                <w:highlight w:val="cyan"/>
              </w:rPr>
            </w:pPr>
            <w:r w:rsidRPr="007568D4">
              <w:rPr>
                <w:rFonts w:cstheme="minorHAnsi"/>
                <w:sz w:val="22"/>
                <w:szCs w:val="22"/>
                <w:highlight w:val="cyan"/>
              </w:rPr>
              <w:t>Worldwide</w:t>
            </w:r>
          </w:p>
        </w:tc>
        <w:tc>
          <w:tcPr>
            <w:tcW w:w="1870" w:type="dxa"/>
          </w:tcPr>
          <w:p w14:paraId="72FBD664" w14:textId="77777777" w:rsidR="007568D4" w:rsidRPr="007568D4" w:rsidRDefault="007568D4" w:rsidP="007568D4">
            <w:pPr>
              <w:rPr>
                <w:rFonts w:cstheme="minorHAnsi"/>
                <w:sz w:val="22"/>
                <w:szCs w:val="22"/>
                <w:highlight w:val="cyan"/>
              </w:rPr>
            </w:pPr>
          </w:p>
        </w:tc>
        <w:tc>
          <w:tcPr>
            <w:tcW w:w="1870" w:type="dxa"/>
          </w:tcPr>
          <w:p w14:paraId="425C9D75" w14:textId="77777777" w:rsidR="007568D4" w:rsidRPr="007568D4" w:rsidRDefault="007568D4" w:rsidP="007568D4">
            <w:pPr>
              <w:rPr>
                <w:rFonts w:cstheme="minorHAnsi"/>
                <w:sz w:val="22"/>
                <w:szCs w:val="22"/>
                <w:highlight w:val="cyan"/>
              </w:rPr>
            </w:pPr>
          </w:p>
        </w:tc>
        <w:tc>
          <w:tcPr>
            <w:tcW w:w="1870" w:type="dxa"/>
          </w:tcPr>
          <w:p w14:paraId="76117754" w14:textId="77777777" w:rsidR="007568D4" w:rsidRPr="007568D4" w:rsidRDefault="007568D4" w:rsidP="007568D4">
            <w:pPr>
              <w:rPr>
                <w:rFonts w:cstheme="minorHAnsi"/>
                <w:sz w:val="22"/>
                <w:szCs w:val="22"/>
                <w:highlight w:val="cyan"/>
              </w:rPr>
            </w:pPr>
          </w:p>
        </w:tc>
        <w:tc>
          <w:tcPr>
            <w:tcW w:w="1870" w:type="dxa"/>
          </w:tcPr>
          <w:p w14:paraId="171BCBF4" w14:textId="77777777" w:rsidR="007568D4" w:rsidRPr="007568D4" w:rsidRDefault="007568D4" w:rsidP="007568D4">
            <w:pPr>
              <w:rPr>
                <w:rFonts w:cstheme="minorHAnsi"/>
                <w:sz w:val="22"/>
                <w:szCs w:val="22"/>
                <w:highlight w:val="cyan"/>
              </w:rPr>
            </w:pPr>
          </w:p>
        </w:tc>
      </w:tr>
    </w:tbl>
    <w:p w14:paraId="5ED0C85C" w14:textId="6812C27D" w:rsidR="007568D4" w:rsidRPr="007568D4" w:rsidRDefault="007568D4" w:rsidP="007568D4">
      <w:pPr>
        <w:spacing w:after="0" w:line="240" w:lineRule="auto"/>
        <w:rPr>
          <w:rFonts w:cstheme="minorHAnsi"/>
          <w:highlight w:val="cyan"/>
        </w:rPr>
      </w:pPr>
      <w:r w:rsidRPr="007568D4">
        <w:rPr>
          <w:rFonts w:cstheme="minorHAnsi"/>
          <w:highlight w:val="cyan"/>
        </w:rPr>
        <w:t>*When clinically relevant and known by the manufacturer</w:t>
      </w:r>
    </w:p>
    <w:p w14:paraId="4D3627B7" w14:textId="0A1C0F79" w:rsidR="007568D4" w:rsidRDefault="007568D4" w:rsidP="007568D4">
      <w:pPr>
        <w:spacing w:after="0" w:line="240" w:lineRule="auto"/>
        <w:rPr>
          <w:rFonts w:cstheme="minorHAnsi"/>
          <w:highlight w:val="cyan"/>
        </w:rPr>
      </w:pPr>
      <w:r w:rsidRPr="007568D4">
        <w:rPr>
          <w:rFonts w:cstheme="minorHAnsi"/>
          <w:highlight w:val="cyan"/>
        </w:rPr>
        <w:t xml:space="preserve">**EEA: European Economic Area, TR: Turkey, XI: Northern Ireland.  </w:t>
      </w:r>
    </w:p>
    <w:p w14:paraId="49F1E0DF" w14:textId="77777777" w:rsidR="00106981" w:rsidRPr="007568D4" w:rsidRDefault="00106981" w:rsidP="007568D4">
      <w:pPr>
        <w:spacing w:after="0" w:line="240" w:lineRule="auto"/>
        <w:rPr>
          <w:rFonts w:cstheme="minorHAnsi"/>
          <w:highlight w:val="cyan"/>
        </w:rPr>
      </w:pPr>
    </w:p>
    <w:p w14:paraId="39AFCB4B" w14:textId="707F39B1" w:rsidR="007568D4" w:rsidRDefault="007568D4" w:rsidP="007568D4">
      <w:pPr>
        <w:spacing w:after="0" w:line="240" w:lineRule="auto"/>
        <w:rPr>
          <w:rFonts w:cstheme="minorHAnsi"/>
          <w:b/>
          <w:bCs/>
          <w:highlight w:val="cyan"/>
        </w:rPr>
      </w:pPr>
      <w:r w:rsidRPr="007568D4">
        <w:rPr>
          <w:rFonts w:cstheme="minorHAnsi"/>
          <w:b/>
          <w:bCs/>
          <w:highlight w:val="cyan"/>
        </w:rPr>
        <w:t>Table 3. Characteristics of the population using the device* over time</w:t>
      </w:r>
    </w:p>
    <w:p w14:paraId="5BD53DC0" w14:textId="5647DE9C" w:rsidR="00877274" w:rsidRDefault="00877274" w:rsidP="007568D4">
      <w:pPr>
        <w:spacing w:after="0" w:line="240" w:lineRule="auto"/>
        <w:rPr>
          <w:rFonts w:cstheme="minorHAnsi"/>
          <w:b/>
          <w:bCs/>
          <w:highlight w:val="cyan"/>
        </w:rPr>
      </w:pPr>
      <w:r>
        <w:rPr>
          <w:rFonts w:cstheme="minorHAnsi"/>
          <w:b/>
          <w:bCs/>
          <w:highlight w:val="cyan"/>
        </w:rPr>
        <w:t>(Table Source: Annex II, Table 3)</w:t>
      </w:r>
    </w:p>
    <w:p w14:paraId="2D97213E" w14:textId="77777777" w:rsidR="008C7ACA" w:rsidRPr="007568D4" w:rsidRDefault="008C7ACA" w:rsidP="007568D4">
      <w:pPr>
        <w:spacing w:after="0" w:line="240" w:lineRule="auto"/>
        <w:rPr>
          <w:rFonts w:cstheme="minorHAnsi"/>
          <w:b/>
          <w:bCs/>
          <w:highlight w:val="cyan"/>
        </w:rPr>
      </w:pPr>
    </w:p>
    <w:tbl>
      <w:tblPr>
        <w:tblStyle w:val="TableGrid"/>
        <w:tblW w:w="0" w:type="auto"/>
        <w:tblLook w:val="04A0" w:firstRow="1" w:lastRow="0" w:firstColumn="1" w:lastColumn="0" w:noHBand="0" w:noVBand="1"/>
      </w:tblPr>
      <w:tblGrid>
        <w:gridCol w:w="1870"/>
        <w:gridCol w:w="1870"/>
        <w:gridCol w:w="1870"/>
        <w:gridCol w:w="1870"/>
        <w:gridCol w:w="1870"/>
      </w:tblGrid>
      <w:tr w:rsidR="007568D4" w:rsidRPr="007568D4" w14:paraId="2BA74787" w14:textId="77777777" w:rsidTr="00527B09">
        <w:tc>
          <w:tcPr>
            <w:tcW w:w="1870" w:type="dxa"/>
          </w:tcPr>
          <w:p w14:paraId="2816BD23" w14:textId="77777777" w:rsidR="007568D4" w:rsidRPr="007568D4" w:rsidRDefault="007568D4" w:rsidP="007568D4">
            <w:pPr>
              <w:rPr>
                <w:rFonts w:cstheme="minorHAnsi"/>
                <w:sz w:val="22"/>
                <w:szCs w:val="22"/>
                <w:highlight w:val="cyan"/>
              </w:rPr>
            </w:pPr>
          </w:p>
        </w:tc>
        <w:tc>
          <w:tcPr>
            <w:tcW w:w="1870" w:type="dxa"/>
          </w:tcPr>
          <w:p w14:paraId="0B62A6BC" w14:textId="77777777" w:rsidR="007568D4" w:rsidRPr="007568D4" w:rsidRDefault="007568D4" w:rsidP="007568D4">
            <w:pPr>
              <w:rPr>
                <w:rFonts w:cstheme="minorHAnsi"/>
                <w:sz w:val="22"/>
                <w:szCs w:val="22"/>
                <w:highlight w:val="cyan"/>
              </w:rPr>
            </w:pPr>
            <w:r w:rsidRPr="007568D4">
              <w:rPr>
                <w:rFonts w:cstheme="minorHAnsi"/>
                <w:sz w:val="22"/>
                <w:szCs w:val="22"/>
                <w:highlight w:val="cyan"/>
              </w:rPr>
              <w:t>Characteristic X of population using the device Reporting Day+ preceding 12 months (N)</w:t>
            </w:r>
          </w:p>
        </w:tc>
        <w:tc>
          <w:tcPr>
            <w:tcW w:w="1870" w:type="dxa"/>
          </w:tcPr>
          <w:p w14:paraId="62A3248E" w14:textId="77777777" w:rsidR="007568D4" w:rsidRPr="007568D4" w:rsidRDefault="007568D4" w:rsidP="007568D4">
            <w:pPr>
              <w:rPr>
                <w:rFonts w:cstheme="minorHAnsi"/>
                <w:sz w:val="22"/>
                <w:szCs w:val="22"/>
                <w:highlight w:val="cyan"/>
              </w:rPr>
            </w:pPr>
            <w:r w:rsidRPr="007568D4">
              <w:rPr>
                <w:rFonts w:cstheme="minorHAnsi"/>
                <w:sz w:val="22"/>
                <w:szCs w:val="22"/>
                <w:highlight w:val="cyan"/>
              </w:rPr>
              <w:t xml:space="preserve">Characteristic X of population using the device N – 12 months (N2)  </w:t>
            </w:r>
          </w:p>
        </w:tc>
        <w:tc>
          <w:tcPr>
            <w:tcW w:w="1870" w:type="dxa"/>
          </w:tcPr>
          <w:p w14:paraId="27BE4683" w14:textId="77777777" w:rsidR="007568D4" w:rsidRPr="007568D4" w:rsidRDefault="007568D4" w:rsidP="007568D4">
            <w:pPr>
              <w:rPr>
                <w:rFonts w:cstheme="minorHAnsi"/>
                <w:sz w:val="22"/>
                <w:szCs w:val="22"/>
                <w:highlight w:val="cyan"/>
              </w:rPr>
            </w:pPr>
            <w:r w:rsidRPr="007568D4">
              <w:rPr>
                <w:rFonts w:cstheme="minorHAnsi"/>
                <w:sz w:val="22"/>
                <w:szCs w:val="22"/>
                <w:highlight w:val="cyan"/>
              </w:rPr>
              <w:t xml:space="preserve">Characteristic X of population using the device N2-12 months (N3)  </w:t>
            </w:r>
          </w:p>
        </w:tc>
        <w:tc>
          <w:tcPr>
            <w:tcW w:w="1870" w:type="dxa"/>
          </w:tcPr>
          <w:p w14:paraId="49A3CAC8" w14:textId="77777777" w:rsidR="007568D4" w:rsidRPr="007568D4" w:rsidRDefault="007568D4" w:rsidP="007568D4">
            <w:pPr>
              <w:rPr>
                <w:rFonts w:cstheme="minorHAnsi"/>
                <w:sz w:val="22"/>
                <w:szCs w:val="22"/>
                <w:highlight w:val="cyan"/>
              </w:rPr>
            </w:pPr>
            <w:r w:rsidRPr="007568D4">
              <w:rPr>
                <w:rFonts w:cstheme="minorHAnsi"/>
                <w:sz w:val="22"/>
                <w:szCs w:val="22"/>
                <w:highlight w:val="cyan"/>
              </w:rPr>
              <w:t xml:space="preserve">Characteristic X of population using the device N3-12 months (N4)  </w:t>
            </w:r>
          </w:p>
        </w:tc>
      </w:tr>
      <w:tr w:rsidR="007568D4" w:rsidRPr="007568D4" w14:paraId="625FFFE1" w14:textId="77777777" w:rsidTr="00527B09">
        <w:tc>
          <w:tcPr>
            <w:tcW w:w="1870" w:type="dxa"/>
          </w:tcPr>
          <w:p w14:paraId="4B6FDCF6" w14:textId="064D805D" w:rsidR="007568D4" w:rsidRPr="007568D4" w:rsidRDefault="007568D4" w:rsidP="007568D4">
            <w:pPr>
              <w:rPr>
                <w:rFonts w:cstheme="minorHAnsi"/>
                <w:sz w:val="22"/>
                <w:szCs w:val="22"/>
                <w:highlight w:val="cyan"/>
              </w:rPr>
            </w:pPr>
            <w:r w:rsidRPr="007568D4">
              <w:rPr>
                <w:rFonts w:cstheme="minorHAnsi"/>
                <w:sz w:val="22"/>
                <w:szCs w:val="22"/>
                <w:highlight w:val="cyan"/>
              </w:rPr>
              <w:lastRenderedPageBreak/>
              <w:t>EEA+TR + XI**</w:t>
            </w:r>
          </w:p>
        </w:tc>
        <w:tc>
          <w:tcPr>
            <w:tcW w:w="1870" w:type="dxa"/>
          </w:tcPr>
          <w:p w14:paraId="1D7C97D2" w14:textId="77777777" w:rsidR="007568D4" w:rsidRPr="007568D4" w:rsidRDefault="007568D4" w:rsidP="007568D4">
            <w:pPr>
              <w:rPr>
                <w:rFonts w:cstheme="minorHAnsi"/>
                <w:sz w:val="22"/>
                <w:szCs w:val="22"/>
                <w:highlight w:val="cyan"/>
              </w:rPr>
            </w:pPr>
          </w:p>
        </w:tc>
        <w:tc>
          <w:tcPr>
            <w:tcW w:w="1870" w:type="dxa"/>
          </w:tcPr>
          <w:p w14:paraId="4FD90D95" w14:textId="77777777" w:rsidR="007568D4" w:rsidRPr="007568D4" w:rsidRDefault="007568D4" w:rsidP="007568D4">
            <w:pPr>
              <w:rPr>
                <w:rFonts w:cstheme="minorHAnsi"/>
                <w:sz w:val="22"/>
                <w:szCs w:val="22"/>
                <w:highlight w:val="cyan"/>
              </w:rPr>
            </w:pPr>
          </w:p>
        </w:tc>
        <w:tc>
          <w:tcPr>
            <w:tcW w:w="1870" w:type="dxa"/>
          </w:tcPr>
          <w:p w14:paraId="54EAF31B" w14:textId="77777777" w:rsidR="007568D4" w:rsidRPr="007568D4" w:rsidRDefault="007568D4" w:rsidP="007568D4">
            <w:pPr>
              <w:rPr>
                <w:rFonts w:cstheme="minorHAnsi"/>
                <w:sz w:val="22"/>
                <w:szCs w:val="22"/>
                <w:highlight w:val="cyan"/>
              </w:rPr>
            </w:pPr>
          </w:p>
        </w:tc>
        <w:tc>
          <w:tcPr>
            <w:tcW w:w="1870" w:type="dxa"/>
          </w:tcPr>
          <w:p w14:paraId="547D34D0" w14:textId="77777777" w:rsidR="007568D4" w:rsidRPr="007568D4" w:rsidRDefault="007568D4" w:rsidP="007568D4">
            <w:pPr>
              <w:rPr>
                <w:rFonts w:cstheme="minorHAnsi"/>
                <w:sz w:val="22"/>
                <w:szCs w:val="22"/>
                <w:highlight w:val="cyan"/>
              </w:rPr>
            </w:pPr>
          </w:p>
        </w:tc>
      </w:tr>
      <w:tr w:rsidR="007568D4" w:rsidRPr="007568D4" w14:paraId="47A8B1A4" w14:textId="77777777" w:rsidTr="00527B09">
        <w:tc>
          <w:tcPr>
            <w:tcW w:w="1870" w:type="dxa"/>
          </w:tcPr>
          <w:p w14:paraId="17E83F4B" w14:textId="77777777" w:rsidR="007568D4" w:rsidRPr="007568D4" w:rsidRDefault="007568D4" w:rsidP="007568D4">
            <w:pPr>
              <w:rPr>
                <w:rFonts w:cstheme="minorHAnsi"/>
                <w:sz w:val="22"/>
                <w:szCs w:val="22"/>
                <w:highlight w:val="cyan"/>
              </w:rPr>
            </w:pPr>
            <w:r w:rsidRPr="007568D4">
              <w:rPr>
                <w:rFonts w:cstheme="minorHAnsi"/>
                <w:sz w:val="22"/>
                <w:szCs w:val="22"/>
                <w:highlight w:val="cyan"/>
              </w:rPr>
              <w:t>Worldwide</w:t>
            </w:r>
          </w:p>
        </w:tc>
        <w:tc>
          <w:tcPr>
            <w:tcW w:w="1870" w:type="dxa"/>
          </w:tcPr>
          <w:p w14:paraId="43D0F0F2" w14:textId="77777777" w:rsidR="007568D4" w:rsidRPr="007568D4" w:rsidRDefault="007568D4" w:rsidP="007568D4">
            <w:pPr>
              <w:rPr>
                <w:rFonts w:cstheme="minorHAnsi"/>
                <w:sz w:val="22"/>
                <w:szCs w:val="22"/>
                <w:highlight w:val="cyan"/>
              </w:rPr>
            </w:pPr>
          </w:p>
        </w:tc>
        <w:tc>
          <w:tcPr>
            <w:tcW w:w="1870" w:type="dxa"/>
          </w:tcPr>
          <w:p w14:paraId="41B83F71" w14:textId="77777777" w:rsidR="007568D4" w:rsidRPr="007568D4" w:rsidRDefault="007568D4" w:rsidP="007568D4">
            <w:pPr>
              <w:rPr>
                <w:rFonts w:cstheme="minorHAnsi"/>
                <w:sz w:val="22"/>
                <w:szCs w:val="22"/>
                <w:highlight w:val="cyan"/>
              </w:rPr>
            </w:pPr>
          </w:p>
        </w:tc>
        <w:tc>
          <w:tcPr>
            <w:tcW w:w="1870" w:type="dxa"/>
          </w:tcPr>
          <w:p w14:paraId="5466AF7C" w14:textId="77777777" w:rsidR="007568D4" w:rsidRPr="007568D4" w:rsidRDefault="007568D4" w:rsidP="007568D4">
            <w:pPr>
              <w:rPr>
                <w:rFonts w:cstheme="minorHAnsi"/>
                <w:sz w:val="22"/>
                <w:szCs w:val="22"/>
                <w:highlight w:val="cyan"/>
              </w:rPr>
            </w:pPr>
          </w:p>
        </w:tc>
        <w:tc>
          <w:tcPr>
            <w:tcW w:w="1870" w:type="dxa"/>
          </w:tcPr>
          <w:p w14:paraId="0267154C" w14:textId="77777777" w:rsidR="007568D4" w:rsidRPr="007568D4" w:rsidRDefault="007568D4" w:rsidP="007568D4">
            <w:pPr>
              <w:rPr>
                <w:rFonts w:cstheme="minorHAnsi"/>
                <w:sz w:val="22"/>
                <w:szCs w:val="22"/>
                <w:highlight w:val="cyan"/>
              </w:rPr>
            </w:pPr>
          </w:p>
        </w:tc>
      </w:tr>
    </w:tbl>
    <w:p w14:paraId="182A881B" w14:textId="178EB533" w:rsidR="007568D4" w:rsidRPr="007568D4" w:rsidRDefault="007568D4" w:rsidP="007568D4">
      <w:pPr>
        <w:spacing w:after="0" w:line="240" w:lineRule="auto"/>
        <w:rPr>
          <w:rFonts w:cstheme="minorHAnsi"/>
          <w:highlight w:val="cyan"/>
        </w:rPr>
      </w:pPr>
      <w:r w:rsidRPr="007568D4">
        <w:rPr>
          <w:rFonts w:cstheme="minorHAnsi"/>
          <w:highlight w:val="cyan"/>
        </w:rPr>
        <w:t>*Characteristics of the population using the device is defined by the manufacture based on the usage of device</w:t>
      </w:r>
    </w:p>
    <w:p w14:paraId="48732651" w14:textId="616597DB" w:rsidR="001C712F" w:rsidRDefault="007568D4" w:rsidP="001C712F">
      <w:pPr>
        <w:spacing w:after="0" w:line="240" w:lineRule="auto"/>
        <w:rPr>
          <w:rFonts w:cstheme="minorHAnsi"/>
        </w:rPr>
      </w:pPr>
      <w:r w:rsidRPr="007568D4">
        <w:rPr>
          <w:rFonts w:cstheme="minorHAnsi"/>
          <w:highlight w:val="cyan"/>
        </w:rPr>
        <w:t>**EEA: European Economic Area, TR: Turkey, XI: Northern Ireland.</w:t>
      </w:r>
      <w:r w:rsidRPr="00116A7C">
        <w:rPr>
          <w:rFonts w:cstheme="minorHAnsi"/>
        </w:rPr>
        <w:t xml:space="preserve"> </w:t>
      </w:r>
    </w:p>
    <w:p w14:paraId="6C46D383" w14:textId="77777777" w:rsidR="00877274" w:rsidRDefault="00877274">
      <w:pPr>
        <w:rPr>
          <w:rFonts w:cstheme="minorHAnsi"/>
          <w:b/>
          <w:bCs/>
          <w:sz w:val="28"/>
          <w:szCs w:val="28"/>
        </w:rPr>
      </w:pPr>
      <w:bookmarkStart w:id="3" w:name="_Hlk122603768"/>
      <w:r>
        <w:rPr>
          <w:rFonts w:cstheme="minorHAnsi"/>
          <w:b/>
          <w:bCs/>
          <w:sz w:val="28"/>
          <w:szCs w:val="28"/>
        </w:rPr>
        <w:br w:type="page"/>
      </w:r>
    </w:p>
    <w:p w14:paraId="4B163C1A" w14:textId="067FB4C6" w:rsidR="0079233E" w:rsidRPr="001C712F" w:rsidRDefault="001C712F" w:rsidP="0079233E">
      <w:pPr>
        <w:spacing w:after="0" w:line="240" w:lineRule="auto"/>
        <w:rPr>
          <w:rFonts w:cstheme="minorHAnsi"/>
          <w:b/>
          <w:bCs/>
          <w:sz w:val="28"/>
          <w:szCs w:val="28"/>
        </w:rPr>
      </w:pPr>
      <w:r>
        <w:rPr>
          <w:rFonts w:cstheme="minorHAnsi"/>
          <w:b/>
          <w:bCs/>
          <w:sz w:val="28"/>
          <w:szCs w:val="28"/>
        </w:rPr>
        <w:lastRenderedPageBreak/>
        <w:t xml:space="preserve">Section 6. </w:t>
      </w:r>
      <w:r w:rsidR="0079233E" w:rsidRPr="001C712F">
        <w:rPr>
          <w:rFonts w:cstheme="minorHAnsi"/>
          <w:b/>
          <w:bCs/>
          <w:sz w:val="28"/>
          <w:szCs w:val="28"/>
        </w:rPr>
        <w:t xml:space="preserve">Post-Market Surveillance: Vigilance and CAPA information </w:t>
      </w:r>
    </w:p>
    <w:bookmarkEnd w:id="3"/>
    <w:p w14:paraId="2F0C8B49" w14:textId="77777777" w:rsidR="0079233E" w:rsidRPr="003D37CC" w:rsidRDefault="0079233E" w:rsidP="0079233E">
      <w:pPr>
        <w:spacing w:after="0" w:line="240" w:lineRule="auto"/>
        <w:rPr>
          <w:rFonts w:cstheme="minorHAnsi"/>
        </w:rPr>
      </w:pPr>
    </w:p>
    <w:p w14:paraId="0F484132" w14:textId="77777777" w:rsidR="0079233E" w:rsidRPr="003D37CC" w:rsidRDefault="0079233E" w:rsidP="0079233E">
      <w:pPr>
        <w:spacing w:after="0" w:line="240" w:lineRule="auto"/>
        <w:rPr>
          <w:rFonts w:cstheme="minorHAnsi"/>
        </w:rPr>
      </w:pPr>
      <w:r w:rsidRPr="003D37CC">
        <w:rPr>
          <w:rFonts w:cstheme="minorHAnsi"/>
        </w:rPr>
        <w:t xml:space="preserve">Background information should be gathered prior to the current PSUR and may include, for example, the achieved safety and performance of the device, information related to intended benefits achieved or not and description of new risks or emerging trends reported in earlier PSURs. </w:t>
      </w:r>
    </w:p>
    <w:p w14:paraId="61F9CE30" w14:textId="77777777" w:rsidR="0079233E" w:rsidRPr="003D37CC" w:rsidRDefault="0079233E" w:rsidP="0079233E">
      <w:pPr>
        <w:spacing w:after="0" w:line="240" w:lineRule="auto"/>
        <w:rPr>
          <w:rFonts w:cstheme="minorHAnsi"/>
        </w:rPr>
      </w:pPr>
    </w:p>
    <w:p w14:paraId="7561B039" w14:textId="77777777" w:rsidR="003A1854" w:rsidRDefault="0079233E" w:rsidP="0079233E">
      <w:pPr>
        <w:spacing w:after="0" w:line="240" w:lineRule="auto"/>
        <w:rPr>
          <w:rFonts w:cstheme="minorHAnsi"/>
        </w:rPr>
      </w:pPr>
      <w:r w:rsidRPr="003D37CC">
        <w:rPr>
          <w:rFonts w:cstheme="minorHAnsi"/>
        </w:rPr>
        <w:t xml:space="preserve">Vigilance data consist of information concerning serious incidents, field safety corrective actions (FSCAs) and trend reports. The data could be presented in tables, figures and/or in text format. </w:t>
      </w:r>
    </w:p>
    <w:p w14:paraId="39AF9605" w14:textId="77777777" w:rsidR="003A1854" w:rsidRDefault="003A1854" w:rsidP="0079233E">
      <w:pPr>
        <w:spacing w:after="0" w:line="240" w:lineRule="auto"/>
        <w:rPr>
          <w:rFonts w:cstheme="minorHAnsi"/>
        </w:rPr>
      </w:pPr>
    </w:p>
    <w:p w14:paraId="4767FC07" w14:textId="3FB263E8" w:rsidR="0079233E" w:rsidRPr="003D37CC" w:rsidRDefault="0079233E" w:rsidP="0079233E">
      <w:pPr>
        <w:spacing w:after="0" w:line="240" w:lineRule="auto"/>
        <w:rPr>
          <w:rFonts w:cstheme="minorHAnsi"/>
        </w:rPr>
      </w:pPr>
      <w:r w:rsidRPr="003D37CC">
        <w:rPr>
          <w:rFonts w:cstheme="minorHAnsi"/>
        </w:rPr>
        <w:t xml:space="preserve">The aim of the data presentation is to provide an accurate summary and appraisal of the Vigilance data (Article 87 and Article 88 MDR) and CAPA data (Article 83(4) and Article 86 MDR) for the reported data collection period and to compare with the same types of data from the previous PSURs. </w:t>
      </w:r>
    </w:p>
    <w:p w14:paraId="7B3C644B" w14:textId="77777777" w:rsidR="0079233E" w:rsidRPr="003D37CC" w:rsidRDefault="0079233E" w:rsidP="0079233E">
      <w:pPr>
        <w:spacing w:after="0" w:line="240" w:lineRule="auto"/>
        <w:rPr>
          <w:rFonts w:cstheme="minorHAnsi"/>
        </w:rPr>
      </w:pPr>
    </w:p>
    <w:p w14:paraId="4A367BE7" w14:textId="77777777" w:rsidR="003A1854" w:rsidRDefault="0079233E" w:rsidP="0079233E">
      <w:pPr>
        <w:spacing w:after="0" w:line="240" w:lineRule="auto"/>
        <w:rPr>
          <w:rFonts w:cstheme="minorHAnsi"/>
        </w:rPr>
      </w:pPr>
      <w:r w:rsidRPr="003D37CC">
        <w:rPr>
          <w:rFonts w:cstheme="minorHAnsi"/>
        </w:rPr>
        <w:t xml:space="preserve">The data should be presented by the device (Basic UDI-DI), device group (CMD) or device group/family level (legacy devices). </w:t>
      </w:r>
    </w:p>
    <w:p w14:paraId="48969E6F" w14:textId="77777777" w:rsidR="003A1854" w:rsidRDefault="003A1854" w:rsidP="0079233E">
      <w:pPr>
        <w:spacing w:after="0" w:line="240" w:lineRule="auto"/>
        <w:rPr>
          <w:rFonts w:cstheme="minorHAnsi"/>
        </w:rPr>
      </w:pPr>
    </w:p>
    <w:p w14:paraId="56E08396" w14:textId="273C1FA4" w:rsidR="0079233E" w:rsidRPr="003D37CC" w:rsidRDefault="0079233E" w:rsidP="0079233E">
      <w:pPr>
        <w:spacing w:after="0" w:line="240" w:lineRule="auto"/>
        <w:rPr>
          <w:rFonts w:cstheme="minorHAnsi"/>
        </w:rPr>
      </w:pPr>
      <w:r w:rsidRPr="003D37CC">
        <w:rPr>
          <w:rFonts w:cstheme="minorHAnsi"/>
        </w:rPr>
        <w:t xml:space="preserve">When justified, the data can be presented for combinations of devices, for example, a device and its accessory. </w:t>
      </w:r>
    </w:p>
    <w:p w14:paraId="7E24F285" w14:textId="77777777" w:rsidR="0079233E" w:rsidRPr="003D37CC" w:rsidRDefault="0079233E" w:rsidP="0079233E">
      <w:pPr>
        <w:spacing w:after="0" w:line="240" w:lineRule="auto"/>
        <w:rPr>
          <w:rFonts w:cstheme="minorHAnsi"/>
        </w:rPr>
      </w:pPr>
    </w:p>
    <w:p w14:paraId="6A78E122" w14:textId="77777777" w:rsidR="0079233E" w:rsidRDefault="0079233E" w:rsidP="00B41136">
      <w:pPr>
        <w:pStyle w:val="ListParagraph"/>
        <w:numPr>
          <w:ilvl w:val="0"/>
          <w:numId w:val="21"/>
        </w:numPr>
        <w:spacing w:after="0" w:line="240" w:lineRule="auto"/>
        <w:ind w:right="84"/>
        <w:rPr>
          <w:rFonts w:cstheme="minorHAnsi"/>
          <w:b/>
          <w:bCs/>
        </w:rPr>
      </w:pPr>
      <w:r w:rsidRPr="0097186B">
        <w:rPr>
          <w:rFonts w:cstheme="minorHAnsi"/>
          <w:b/>
          <w:bCs/>
        </w:rPr>
        <w:t>Information concerning Serious Incidents (Article 87, Annex III MDR)</w:t>
      </w:r>
    </w:p>
    <w:p w14:paraId="159751AA" w14:textId="77777777" w:rsidR="005147E1" w:rsidRPr="005147E1" w:rsidRDefault="005147E1" w:rsidP="005147E1">
      <w:pPr>
        <w:spacing w:after="0" w:line="240" w:lineRule="auto"/>
        <w:ind w:right="84"/>
        <w:rPr>
          <w:rFonts w:cstheme="minorHAnsi"/>
          <w:b/>
          <w:bCs/>
        </w:rPr>
      </w:pPr>
    </w:p>
    <w:p w14:paraId="179C4AA6" w14:textId="77777777" w:rsidR="005147E1" w:rsidRDefault="0079233E" w:rsidP="00B41136">
      <w:pPr>
        <w:pStyle w:val="ListParagraph"/>
        <w:numPr>
          <w:ilvl w:val="0"/>
          <w:numId w:val="20"/>
        </w:numPr>
        <w:spacing w:after="0" w:line="240" w:lineRule="auto"/>
        <w:ind w:right="84"/>
        <w:rPr>
          <w:rFonts w:cstheme="minorHAnsi"/>
        </w:rPr>
      </w:pPr>
      <w:r w:rsidRPr="0097186B">
        <w:rPr>
          <w:rFonts w:cstheme="minorHAnsi"/>
        </w:rPr>
        <w:t xml:space="preserve">The aim is to present the serious incidents and their impact on the overall device safety. This section should characterize the data from at least three different perspectives: the device problems, the root cause and the health effects on the person(s) affected. </w:t>
      </w:r>
    </w:p>
    <w:p w14:paraId="3A61C944" w14:textId="0F0A4240" w:rsidR="0079233E" w:rsidRPr="0097186B" w:rsidRDefault="0079233E" w:rsidP="00B41136">
      <w:pPr>
        <w:pStyle w:val="ListParagraph"/>
        <w:numPr>
          <w:ilvl w:val="1"/>
          <w:numId w:val="20"/>
        </w:numPr>
        <w:spacing w:after="0" w:line="240" w:lineRule="auto"/>
        <w:ind w:right="84"/>
        <w:rPr>
          <w:rFonts w:cstheme="minorHAnsi"/>
        </w:rPr>
      </w:pPr>
      <w:r w:rsidRPr="0097186B">
        <w:rPr>
          <w:rFonts w:cstheme="minorHAnsi"/>
        </w:rPr>
        <w:t xml:space="preserve">In addition to the data, provide a summary text regarding any new types of serious incidents which have occurred since the last report.  </w:t>
      </w:r>
    </w:p>
    <w:p w14:paraId="54730F77" w14:textId="77777777" w:rsidR="0079233E" w:rsidRPr="003D37CC" w:rsidRDefault="0079233E" w:rsidP="0079233E">
      <w:pPr>
        <w:pStyle w:val="ListParagraph"/>
        <w:spacing w:after="0" w:line="240" w:lineRule="auto"/>
        <w:ind w:left="0"/>
        <w:rPr>
          <w:rFonts w:cstheme="minorHAnsi"/>
        </w:rPr>
      </w:pPr>
    </w:p>
    <w:p w14:paraId="5D25394C" w14:textId="77777777" w:rsidR="0079233E" w:rsidRPr="0097186B" w:rsidRDefault="0079233E" w:rsidP="00B41136">
      <w:pPr>
        <w:pStyle w:val="ListParagraph"/>
        <w:numPr>
          <w:ilvl w:val="0"/>
          <w:numId w:val="20"/>
        </w:numPr>
        <w:spacing w:after="0" w:line="240" w:lineRule="auto"/>
        <w:ind w:right="84"/>
        <w:rPr>
          <w:rFonts w:cstheme="minorHAnsi"/>
        </w:rPr>
      </w:pPr>
      <w:r w:rsidRPr="0097186B">
        <w:rPr>
          <w:rFonts w:cstheme="minorHAnsi"/>
        </w:rPr>
        <w:t xml:space="preserve">Data regarding serious incidents should be reported using the IMDRF Adverse Event Terminology (AET) (link to </w:t>
      </w:r>
      <w:hyperlink r:id="rId16" w:history="1">
        <w:r w:rsidRPr="0097186B">
          <w:rPr>
            <w:rStyle w:val="Hyperlink"/>
            <w:rFonts w:cstheme="minorHAnsi"/>
          </w:rPr>
          <w:t>IMDRF</w:t>
        </w:r>
      </w:hyperlink>
      <w:r w:rsidRPr="0097186B">
        <w:rPr>
          <w:rFonts w:cstheme="minorHAnsi"/>
        </w:rPr>
        <w:t xml:space="preserve"> website), when available. </w:t>
      </w:r>
      <w:proofErr w:type="gramStart"/>
      <w:r w:rsidRPr="0097186B">
        <w:rPr>
          <w:rFonts w:cstheme="minorHAnsi"/>
        </w:rPr>
        <w:t>With regard to</w:t>
      </w:r>
      <w:proofErr w:type="gramEnd"/>
      <w:r w:rsidRPr="0097186B">
        <w:rPr>
          <w:rFonts w:cstheme="minorHAnsi"/>
        </w:rPr>
        <w:t xml:space="preserve"> the historical data, the usage of the IMDRF Adverse Event Terminology is not required.</w:t>
      </w:r>
    </w:p>
    <w:p w14:paraId="7813F61E" w14:textId="77777777" w:rsidR="0079233E" w:rsidRPr="0097186B" w:rsidRDefault="0079233E" w:rsidP="00B41136">
      <w:pPr>
        <w:pStyle w:val="ListParagraph"/>
        <w:numPr>
          <w:ilvl w:val="1"/>
          <w:numId w:val="20"/>
        </w:numPr>
        <w:spacing w:after="0" w:line="240" w:lineRule="auto"/>
        <w:ind w:right="84"/>
        <w:rPr>
          <w:rFonts w:cstheme="minorHAnsi"/>
        </w:rPr>
      </w:pPr>
      <w:r w:rsidRPr="0097186B">
        <w:rPr>
          <w:rFonts w:cstheme="minorHAnsi"/>
        </w:rPr>
        <w:t xml:space="preserve">The usages of the Level 2 terms/codes are considered sufficient to enable the grouping of the serious incidents;  </w:t>
      </w:r>
    </w:p>
    <w:p w14:paraId="30D5D11D" w14:textId="77777777" w:rsidR="0079233E" w:rsidRPr="0097186B" w:rsidRDefault="0079233E" w:rsidP="00B41136">
      <w:pPr>
        <w:pStyle w:val="ListParagraph"/>
        <w:numPr>
          <w:ilvl w:val="1"/>
          <w:numId w:val="20"/>
        </w:numPr>
        <w:spacing w:after="0" w:line="240" w:lineRule="auto"/>
        <w:ind w:right="84"/>
        <w:rPr>
          <w:rFonts w:cstheme="minorHAnsi"/>
        </w:rPr>
      </w:pPr>
      <w:r w:rsidRPr="0097186B">
        <w:rPr>
          <w:rFonts w:cstheme="minorHAnsi"/>
        </w:rPr>
        <w:t xml:space="preserve">Report both the codes and the terms.  </w:t>
      </w:r>
    </w:p>
    <w:p w14:paraId="15C414E3" w14:textId="77777777" w:rsidR="0079233E" w:rsidRPr="003D37CC" w:rsidRDefault="0079233E" w:rsidP="0079233E">
      <w:pPr>
        <w:pStyle w:val="ListParagraph"/>
        <w:spacing w:after="0" w:line="240" w:lineRule="auto"/>
        <w:ind w:left="1080"/>
        <w:rPr>
          <w:rFonts w:cstheme="minorHAnsi"/>
        </w:rPr>
      </w:pPr>
    </w:p>
    <w:p w14:paraId="1E6209A8" w14:textId="4F3F5573" w:rsidR="0079233E" w:rsidRPr="003D37CC" w:rsidRDefault="0079233E" w:rsidP="00B41136">
      <w:pPr>
        <w:pStyle w:val="ListParagraph"/>
        <w:numPr>
          <w:ilvl w:val="0"/>
          <w:numId w:val="3"/>
        </w:numPr>
        <w:spacing w:after="0" w:line="240" w:lineRule="auto"/>
        <w:ind w:right="84"/>
        <w:rPr>
          <w:rFonts w:cstheme="minorHAnsi"/>
        </w:rPr>
      </w:pPr>
      <w:r w:rsidRPr="003D37CC">
        <w:rPr>
          <w:rFonts w:cstheme="minorHAnsi"/>
        </w:rPr>
        <w:t xml:space="preserve">When applicable report both absolute figures and rate of the serious incidents and split the data by region (EEA+TR+XI) and worldwide.  </w:t>
      </w:r>
      <w:r w:rsidR="005A6B18" w:rsidRPr="00C362D6">
        <w:rPr>
          <w:rFonts w:cstheme="minorHAnsi"/>
          <w:highlight w:val="cyan"/>
        </w:rPr>
        <w:t>EEA = European Economic Area / TR = Turkey / XI = Northern Ireland</w:t>
      </w:r>
    </w:p>
    <w:p w14:paraId="3219268F" w14:textId="77777777" w:rsidR="0079233E" w:rsidRPr="003D37CC" w:rsidRDefault="0079233E" w:rsidP="0079233E">
      <w:pPr>
        <w:pStyle w:val="ListParagraph"/>
        <w:spacing w:after="0" w:line="240" w:lineRule="auto"/>
        <w:rPr>
          <w:rFonts w:cstheme="minorHAnsi"/>
        </w:rPr>
      </w:pPr>
    </w:p>
    <w:p w14:paraId="09E8FC17" w14:textId="77777777" w:rsidR="0079233E" w:rsidRPr="003D37CC" w:rsidRDefault="0079233E" w:rsidP="00B41136">
      <w:pPr>
        <w:pStyle w:val="ListParagraph"/>
        <w:numPr>
          <w:ilvl w:val="0"/>
          <w:numId w:val="3"/>
        </w:numPr>
        <w:spacing w:after="0" w:line="240" w:lineRule="auto"/>
        <w:ind w:right="84"/>
        <w:rPr>
          <w:rFonts w:cstheme="minorHAnsi"/>
        </w:rPr>
      </w:pPr>
      <w:r w:rsidRPr="003D37CC">
        <w:rPr>
          <w:rFonts w:cstheme="minorHAnsi"/>
        </w:rPr>
        <w:t xml:space="preserve">Examples of the data presentation are shared in </w:t>
      </w:r>
      <w:r w:rsidRPr="001B6855">
        <w:rPr>
          <w:rFonts w:cstheme="minorHAnsi"/>
        </w:rPr>
        <w:t>Annex II of this</w:t>
      </w:r>
      <w:r w:rsidRPr="003D37CC">
        <w:rPr>
          <w:rFonts w:cstheme="minorHAnsi"/>
        </w:rPr>
        <w:t xml:space="preserve"> guidance. </w:t>
      </w:r>
    </w:p>
    <w:p w14:paraId="4A1BC46A" w14:textId="77777777" w:rsidR="0079233E" w:rsidRPr="00106981" w:rsidRDefault="0079233E" w:rsidP="00B41136">
      <w:pPr>
        <w:pStyle w:val="ListParagraph"/>
        <w:numPr>
          <w:ilvl w:val="0"/>
          <w:numId w:val="4"/>
        </w:numPr>
        <w:spacing w:after="0" w:line="240" w:lineRule="auto"/>
        <w:ind w:right="84"/>
        <w:rPr>
          <w:rFonts w:cstheme="minorHAnsi"/>
        </w:rPr>
      </w:pPr>
      <w:r w:rsidRPr="003D37CC">
        <w:rPr>
          <w:rFonts w:cstheme="minorHAnsi"/>
        </w:rPr>
        <w:t xml:space="preserve">The most frequent medical device problems by IMDRF Adverse Event Terminology Annex A – “Medical Device Problem”, by </w:t>
      </w:r>
      <w:r w:rsidRPr="00106981">
        <w:rPr>
          <w:rFonts w:cstheme="minorHAnsi"/>
        </w:rPr>
        <w:t xml:space="preserve">year to year- (see Annex II, Table 4). </w:t>
      </w:r>
    </w:p>
    <w:p w14:paraId="22FF0300" w14:textId="431E0262" w:rsidR="0079233E" w:rsidRPr="00106981" w:rsidRDefault="0079233E" w:rsidP="00B41136">
      <w:pPr>
        <w:pStyle w:val="ListParagraph"/>
        <w:numPr>
          <w:ilvl w:val="0"/>
          <w:numId w:val="4"/>
        </w:numPr>
        <w:spacing w:after="0" w:line="240" w:lineRule="auto"/>
        <w:ind w:right="84"/>
        <w:rPr>
          <w:rFonts w:cstheme="minorHAnsi"/>
        </w:rPr>
      </w:pPr>
      <w:r w:rsidRPr="00106981">
        <w:rPr>
          <w:rFonts w:cstheme="minorHAnsi"/>
        </w:rPr>
        <w:t xml:space="preserve">The most common investigation findings as part of the completed “cause investigation” of the serious incidents by IMDRF Adverse Event Terminology Annex C – “Investigation Findings”, (see Annex II, Table 5).  </w:t>
      </w:r>
    </w:p>
    <w:p w14:paraId="782C7D7A" w14:textId="196308ED" w:rsidR="00174F67" w:rsidRPr="00106981" w:rsidRDefault="0079233E" w:rsidP="00B41136">
      <w:pPr>
        <w:pStyle w:val="ListParagraph"/>
        <w:numPr>
          <w:ilvl w:val="0"/>
          <w:numId w:val="4"/>
        </w:numPr>
        <w:spacing w:after="0" w:line="240" w:lineRule="auto"/>
        <w:ind w:right="84"/>
        <w:rPr>
          <w:rFonts w:cstheme="minorHAnsi"/>
        </w:rPr>
      </w:pPr>
      <w:r w:rsidRPr="00106981">
        <w:rPr>
          <w:rFonts w:cstheme="minorHAnsi"/>
        </w:rPr>
        <w:t xml:space="preserve">The health impacts on the person affected </w:t>
      </w:r>
      <w:proofErr w:type="gramStart"/>
      <w:r w:rsidRPr="00106981">
        <w:rPr>
          <w:rFonts w:cstheme="minorHAnsi"/>
        </w:rPr>
        <w:t>as a consequence of</w:t>
      </w:r>
      <w:proofErr w:type="gramEnd"/>
      <w:r w:rsidRPr="00106981">
        <w:rPr>
          <w:rFonts w:cstheme="minorHAnsi"/>
        </w:rPr>
        <w:t xml:space="preserve"> the medical device serious incident by IMDRF Adverse Event Terminology Annex F – “Health Impact”, including the term and code. It could also be used for the 4</w:t>
      </w:r>
      <w:r w:rsidR="00777AEE" w:rsidRPr="00106981">
        <w:rPr>
          <w:rFonts w:cstheme="minorHAnsi"/>
        </w:rPr>
        <w:t>-</w:t>
      </w:r>
      <w:r w:rsidRPr="00106981">
        <w:rPr>
          <w:rFonts w:cstheme="minorHAnsi"/>
        </w:rPr>
        <w:t xml:space="preserve">year summary data (starting as of the device </w:t>
      </w:r>
      <w:r w:rsidRPr="00106981">
        <w:rPr>
          <w:rFonts w:cstheme="minorHAnsi"/>
        </w:rPr>
        <w:lastRenderedPageBreak/>
        <w:t xml:space="preserve">MDR certification date or the MDR date of application for legacy devices) and split the data by the IMDRF Adverse Event Terminology Annex D – “Investigation Conclusion” (including term and code). </w:t>
      </w:r>
    </w:p>
    <w:p w14:paraId="2B4B701B" w14:textId="77777777" w:rsidR="00174F67" w:rsidRPr="00106981" w:rsidRDefault="0079233E" w:rsidP="00B41136">
      <w:pPr>
        <w:pStyle w:val="ListParagraph"/>
        <w:numPr>
          <w:ilvl w:val="1"/>
          <w:numId w:val="4"/>
        </w:numPr>
        <w:spacing w:after="0" w:line="240" w:lineRule="auto"/>
        <w:ind w:right="84"/>
        <w:rPr>
          <w:rFonts w:cstheme="minorHAnsi"/>
        </w:rPr>
      </w:pPr>
      <w:r w:rsidRPr="00106981">
        <w:rPr>
          <w:rFonts w:cstheme="minorHAnsi"/>
        </w:rPr>
        <w:t xml:space="preserve">Use only the most relevant investigation conclusion terms/codes which are related to the detected health impacts. </w:t>
      </w:r>
    </w:p>
    <w:p w14:paraId="140FE72E" w14:textId="77777777" w:rsidR="00B24E48" w:rsidRPr="00106981" w:rsidRDefault="0079233E" w:rsidP="00B41136">
      <w:pPr>
        <w:pStyle w:val="ListParagraph"/>
        <w:numPr>
          <w:ilvl w:val="1"/>
          <w:numId w:val="4"/>
        </w:numPr>
        <w:spacing w:after="0" w:line="240" w:lineRule="auto"/>
        <w:ind w:right="84"/>
        <w:rPr>
          <w:rFonts w:cstheme="minorHAnsi"/>
        </w:rPr>
      </w:pPr>
      <w:r w:rsidRPr="00106981">
        <w:rPr>
          <w:rFonts w:cstheme="minorHAnsi"/>
        </w:rPr>
        <w:t xml:space="preserve">Report the most common health impacts as well as any cases resulting into death, regardless if they are included in the most common health impacts. </w:t>
      </w:r>
    </w:p>
    <w:p w14:paraId="2C22CF0C" w14:textId="5769E1FF" w:rsidR="0079233E" w:rsidRPr="00106981" w:rsidRDefault="0079233E" w:rsidP="00B41136">
      <w:pPr>
        <w:pStyle w:val="ListParagraph"/>
        <w:numPr>
          <w:ilvl w:val="1"/>
          <w:numId w:val="4"/>
        </w:numPr>
        <w:spacing w:after="0" w:line="240" w:lineRule="auto"/>
        <w:ind w:right="84"/>
        <w:rPr>
          <w:rFonts w:cstheme="minorHAnsi"/>
        </w:rPr>
      </w:pPr>
      <w:r w:rsidRPr="00106981">
        <w:rPr>
          <w:rFonts w:cstheme="minorHAnsi"/>
        </w:rPr>
        <w:t xml:space="preserve">In addition, split the data by region (see Annex II, Table 6). </w:t>
      </w:r>
    </w:p>
    <w:p w14:paraId="4E6DD41A" w14:textId="77777777" w:rsidR="0079233E" w:rsidRPr="00106981" w:rsidRDefault="0079233E" w:rsidP="0079233E">
      <w:pPr>
        <w:spacing w:after="0" w:line="240" w:lineRule="auto"/>
        <w:rPr>
          <w:rFonts w:cstheme="minorHAnsi"/>
        </w:rPr>
      </w:pPr>
    </w:p>
    <w:p w14:paraId="666ED3FE" w14:textId="77777777" w:rsidR="0079233E" w:rsidRPr="00106981" w:rsidRDefault="0079233E" w:rsidP="00B41136">
      <w:pPr>
        <w:pStyle w:val="ListParagraph"/>
        <w:numPr>
          <w:ilvl w:val="0"/>
          <w:numId w:val="21"/>
        </w:numPr>
        <w:spacing w:after="0" w:line="240" w:lineRule="auto"/>
        <w:ind w:right="84"/>
        <w:rPr>
          <w:rFonts w:cstheme="minorHAnsi"/>
          <w:b/>
          <w:bCs/>
        </w:rPr>
      </w:pPr>
      <w:r w:rsidRPr="00106981">
        <w:rPr>
          <w:rFonts w:cstheme="minorHAnsi"/>
          <w:b/>
          <w:bCs/>
        </w:rPr>
        <w:t xml:space="preserve">Information from Trend Reporting (Article 88, Annex III MDR, non-serious incidents and expected undesirable side effects) </w:t>
      </w:r>
    </w:p>
    <w:p w14:paraId="44C79C5A" w14:textId="77777777" w:rsidR="0079233E" w:rsidRPr="00106981" w:rsidRDefault="0079233E" w:rsidP="0079233E">
      <w:pPr>
        <w:pStyle w:val="ListParagraph"/>
        <w:spacing w:after="0" w:line="240" w:lineRule="auto"/>
        <w:ind w:left="370"/>
        <w:rPr>
          <w:rFonts w:cstheme="minorHAnsi"/>
        </w:rPr>
      </w:pPr>
    </w:p>
    <w:p w14:paraId="38C603CF" w14:textId="77777777" w:rsidR="0079233E" w:rsidRPr="00106981" w:rsidRDefault="0079233E" w:rsidP="0079233E">
      <w:pPr>
        <w:pStyle w:val="ListParagraph"/>
        <w:spacing w:after="0" w:line="240" w:lineRule="auto"/>
        <w:ind w:left="370"/>
        <w:rPr>
          <w:rFonts w:cstheme="minorHAnsi"/>
        </w:rPr>
      </w:pPr>
      <w:r w:rsidRPr="00106981">
        <w:rPr>
          <w:rFonts w:cstheme="minorHAnsi"/>
        </w:rPr>
        <w:t xml:space="preserve">The data related to the trend reports will be detailed after the adoption of the MDCG guidance on trend reporting. </w:t>
      </w:r>
    </w:p>
    <w:p w14:paraId="1F8CF13F" w14:textId="77777777" w:rsidR="0079233E" w:rsidRPr="00106981" w:rsidRDefault="0079233E" w:rsidP="0079233E">
      <w:pPr>
        <w:pStyle w:val="ListParagraph"/>
        <w:spacing w:after="0" w:line="240" w:lineRule="auto"/>
        <w:ind w:left="370"/>
        <w:rPr>
          <w:rFonts w:cstheme="minorHAnsi"/>
        </w:rPr>
      </w:pPr>
    </w:p>
    <w:p w14:paraId="7D0FB794" w14:textId="77777777" w:rsidR="0079233E" w:rsidRPr="00106981" w:rsidRDefault="0079233E" w:rsidP="00B41136">
      <w:pPr>
        <w:pStyle w:val="ListParagraph"/>
        <w:numPr>
          <w:ilvl w:val="0"/>
          <w:numId w:val="21"/>
        </w:numPr>
        <w:spacing w:after="0" w:line="240" w:lineRule="auto"/>
        <w:ind w:right="84"/>
        <w:rPr>
          <w:rFonts w:cstheme="minorHAnsi"/>
          <w:b/>
          <w:bCs/>
        </w:rPr>
      </w:pPr>
      <w:r w:rsidRPr="00106981">
        <w:rPr>
          <w:rFonts w:cstheme="minorHAnsi"/>
          <w:b/>
          <w:bCs/>
        </w:rPr>
        <w:t xml:space="preserve">Information from Field Safety Corrective Actions (FSCA) (Article 87, Annex II MDR) </w:t>
      </w:r>
    </w:p>
    <w:p w14:paraId="5F02A3B9" w14:textId="77777777" w:rsidR="0079233E" w:rsidRPr="00106981" w:rsidRDefault="0079233E" w:rsidP="0079233E">
      <w:pPr>
        <w:pStyle w:val="ListParagraph"/>
        <w:spacing w:after="0" w:line="240" w:lineRule="auto"/>
        <w:ind w:left="370"/>
        <w:rPr>
          <w:rFonts w:cstheme="minorHAnsi"/>
          <w:u w:val="single"/>
        </w:rPr>
      </w:pPr>
    </w:p>
    <w:p w14:paraId="034FCCE6" w14:textId="77777777" w:rsidR="0079233E" w:rsidRPr="00106981" w:rsidRDefault="0079233E" w:rsidP="00B41136">
      <w:pPr>
        <w:pStyle w:val="ListParagraph"/>
        <w:numPr>
          <w:ilvl w:val="0"/>
          <w:numId w:val="22"/>
        </w:numPr>
        <w:spacing w:after="0" w:line="240" w:lineRule="auto"/>
        <w:ind w:right="84"/>
        <w:rPr>
          <w:rFonts w:cstheme="minorHAnsi"/>
        </w:rPr>
      </w:pPr>
      <w:r w:rsidRPr="00106981">
        <w:rPr>
          <w:rFonts w:cstheme="minorHAnsi"/>
        </w:rPr>
        <w:t xml:space="preserve">Provide a summary of the FSCAs for the period of the PSUR and compare with the information from the previous PSURs.  </w:t>
      </w:r>
    </w:p>
    <w:p w14:paraId="27743B1E" w14:textId="77777777" w:rsidR="0079233E" w:rsidRPr="00106981" w:rsidRDefault="0079233E" w:rsidP="00214B83">
      <w:pPr>
        <w:pStyle w:val="ListParagraph"/>
        <w:spacing w:after="0" w:line="240" w:lineRule="auto"/>
        <w:ind w:left="0"/>
        <w:rPr>
          <w:rFonts w:cstheme="minorHAnsi"/>
        </w:rPr>
      </w:pPr>
    </w:p>
    <w:p w14:paraId="51CD8C8B" w14:textId="03D8AC72" w:rsidR="0079233E" w:rsidRPr="00106981" w:rsidRDefault="0079233E" w:rsidP="00B41136">
      <w:pPr>
        <w:pStyle w:val="ListParagraph"/>
        <w:numPr>
          <w:ilvl w:val="0"/>
          <w:numId w:val="22"/>
        </w:numPr>
        <w:spacing w:after="0" w:line="240" w:lineRule="auto"/>
        <w:ind w:right="84"/>
        <w:rPr>
          <w:rFonts w:cstheme="minorHAnsi"/>
        </w:rPr>
      </w:pPr>
      <w:r w:rsidRPr="00106981">
        <w:rPr>
          <w:rFonts w:cstheme="minorHAnsi"/>
        </w:rPr>
        <w:t>The summary should include the following information</w:t>
      </w:r>
      <w:r w:rsidR="00FD15F9" w:rsidRPr="00106981">
        <w:rPr>
          <w:rFonts w:cstheme="minorHAnsi"/>
        </w:rPr>
        <w:t>*</w:t>
      </w:r>
      <w:r w:rsidRPr="00106981">
        <w:rPr>
          <w:rFonts w:cstheme="minorHAnsi"/>
        </w:rPr>
        <w:t xml:space="preserve">: </w:t>
      </w:r>
    </w:p>
    <w:p w14:paraId="559586D0" w14:textId="77777777" w:rsidR="0079233E" w:rsidRPr="00106981" w:rsidRDefault="0079233E" w:rsidP="00B41136">
      <w:pPr>
        <w:pStyle w:val="ListParagraph"/>
        <w:numPr>
          <w:ilvl w:val="1"/>
          <w:numId w:val="22"/>
        </w:numPr>
        <w:spacing w:after="0" w:line="240" w:lineRule="auto"/>
        <w:ind w:right="84"/>
        <w:rPr>
          <w:rFonts w:cstheme="minorHAnsi"/>
        </w:rPr>
      </w:pPr>
      <w:r w:rsidRPr="00106981">
        <w:rPr>
          <w:rFonts w:cstheme="minorHAnsi"/>
        </w:rPr>
        <w:t xml:space="preserve">types of actions. </w:t>
      </w:r>
    </w:p>
    <w:p w14:paraId="6461BCFE" w14:textId="77777777" w:rsidR="0079233E" w:rsidRPr="00106981" w:rsidRDefault="0079233E" w:rsidP="00B41136">
      <w:pPr>
        <w:pStyle w:val="ListParagraph"/>
        <w:numPr>
          <w:ilvl w:val="1"/>
          <w:numId w:val="22"/>
        </w:numPr>
        <w:spacing w:after="0" w:line="240" w:lineRule="auto"/>
        <w:ind w:right="84"/>
        <w:rPr>
          <w:rFonts w:cstheme="minorHAnsi"/>
        </w:rPr>
      </w:pPr>
      <w:r w:rsidRPr="00106981">
        <w:rPr>
          <w:rFonts w:cstheme="minorHAnsi"/>
        </w:rPr>
        <w:t xml:space="preserve">issuing date, </w:t>
      </w:r>
    </w:p>
    <w:p w14:paraId="149C378A" w14:textId="77777777" w:rsidR="0079233E" w:rsidRPr="00106981" w:rsidRDefault="0079233E" w:rsidP="00B41136">
      <w:pPr>
        <w:pStyle w:val="ListParagraph"/>
        <w:numPr>
          <w:ilvl w:val="1"/>
          <w:numId w:val="22"/>
        </w:numPr>
        <w:spacing w:after="0" w:line="240" w:lineRule="auto"/>
        <w:ind w:right="84"/>
        <w:rPr>
          <w:rFonts w:cstheme="minorHAnsi"/>
        </w:rPr>
      </w:pPr>
      <w:r w:rsidRPr="00106981">
        <w:rPr>
          <w:rFonts w:cstheme="minorHAnsi"/>
        </w:rPr>
        <w:t xml:space="preserve">scope of the FSCA, </w:t>
      </w:r>
    </w:p>
    <w:p w14:paraId="480B65C0" w14:textId="77777777" w:rsidR="0079233E" w:rsidRPr="00106981" w:rsidRDefault="0079233E" w:rsidP="00B41136">
      <w:pPr>
        <w:pStyle w:val="ListParagraph"/>
        <w:numPr>
          <w:ilvl w:val="1"/>
          <w:numId w:val="22"/>
        </w:numPr>
        <w:spacing w:after="0" w:line="240" w:lineRule="auto"/>
        <w:ind w:right="84"/>
        <w:rPr>
          <w:rFonts w:cstheme="minorHAnsi"/>
        </w:rPr>
      </w:pPr>
      <w:r w:rsidRPr="00106981">
        <w:rPr>
          <w:rFonts w:cstheme="minorHAnsi"/>
        </w:rPr>
        <w:t xml:space="preserve">status of the FSCA at the time of the PSUR, </w:t>
      </w:r>
    </w:p>
    <w:p w14:paraId="784B4E90" w14:textId="77777777" w:rsidR="0079233E" w:rsidRPr="00106981" w:rsidRDefault="0079233E" w:rsidP="00B41136">
      <w:pPr>
        <w:pStyle w:val="ListParagraph"/>
        <w:numPr>
          <w:ilvl w:val="1"/>
          <w:numId w:val="22"/>
        </w:numPr>
        <w:spacing w:after="0" w:line="240" w:lineRule="auto"/>
        <w:ind w:right="84"/>
        <w:rPr>
          <w:rFonts w:cstheme="minorHAnsi"/>
        </w:rPr>
      </w:pPr>
      <w:r w:rsidRPr="00106981">
        <w:rPr>
          <w:rFonts w:cstheme="minorHAnsi"/>
        </w:rPr>
        <w:t xml:space="preserve">manufacturer’s reference number, </w:t>
      </w:r>
    </w:p>
    <w:p w14:paraId="7C11E604" w14:textId="77777777" w:rsidR="0079233E" w:rsidRPr="00106981" w:rsidRDefault="0079233E" w:rsidP="00B41136">
      <w:pPr>
        <w:pStyle w:val="ListParagraph"/>
        <w:numPr>
          <w:ilvl w:val="1"/>
          <w:numId w:val="22"/>
        </w:numPr>
        <w:spacing w:after="0" w:line="240" w:lineRule="auto"/>
        <w:ind w:right="84"/>
        <w:rPr>
          <w:rFonts w:cstheme="minorHAnsi"/>
        </w:rPr>
      </w:pPr>
      <w:r w:rsidRPr="00106981">
        <w:rPr>
          <w:rFonts w:cstheme="minorHAnsi"/>
        </w:rPr>
        <w:t xml:space="preserve">a brief description of the reason for action and description of action and impacted regions.  </w:t>
      </w:r>
    </w:p>
    <w:p w14:paraId="55B22375" w14:textId="77777777" w:rsidR="0079233E" w:rsidRPr="00106981" w:rsidRDefault="0079233E" w:rsidP="0079233E">
      <w:pPr>
        <w:pStyle w:val="ListParagraph"/>
        <w:spacing w:after="0" w:line="240" w:lineRule="auto"/>
        <w:ind w:left="370"/>
        <w:rPr>
          <w:rFonts w:cstheme="minorHAnsi"/>
        </w:rPr>
      </w:pPr>
    </w:p>
    <w:p w14:paraId="2E073106" w14:textId="77777777" w:rsidR="0079233E" w:rsidRPr="00106981" w:rsidRDefault="0079233E" w:rsidP="0079233E">
      <w:pPr>
        <w:pStyle w:val="ListParagraph"/>
        <w:spacing w:after="0" w:line="240" w:lineRule="auto"/>
        <w:ind w:left="10"/>
        <w:rPr>
          <w:rFonts w:cstheme="minorHAnsi"/>
        </w:rPr>
      </w:pPr>
      <w:r w:rsidRPr="00106981">
        <w:rPr>
          <w:rFonts w:cstheme="minorHAnsi"/>
        </w:rPr>
        <w:t xml:space="preserve">An example of the data presentation is presented in Annex II of this guidance (table 7). </w:t>
      </w:r>
    </w:p>
    <w:p w14:paraId="1E07CA39" w14:textId="77777777" w:rsidR="006C44E0" w:rsidRPr="00106981" w:rsidRDefault="006C44E0" w:rsidP="0079233E">
      <w:pPr>
        <w:pStyle w:val="ListParagraph"/>
        <w:spacing w:after="0" w:line="240" w:lineRule="auto"/>
        <w:ind w:left="10"/>
        <w:rPr>
          <w:rFonts w:cstheme="minorHAnsi"/>
        </w:rPr>
      </w:pPr>
    </w:p>
    <w:p w14:paraId="2458B013" w14:textId="707978C2" w:rsidR="006C44E0" w:rsidRPr="00106981" w:rsidRDefault="006C44E0" w:rsidP="006C44E0">
      <w:pPr>
        <w:spacing w:after="0" w:line="240" w:lineRule="auto"/>
      </w:pPr>
      <w:r w:rsidRPr="00106981">
        <w:rPr>
          <w:rFonts w:cstheme="minorHAnsi"/>
        </w:rPr>
        <w:t>*</w:t>
      </w:r>
      <w:r w:rsidRPr="00106981">
        <w:t>When EUDAMED will become fully functional, the information that need to be collected may change and the information presented in this section should be updated accordingly.</w:t>
      </w:r>
    </w:p>
    <w:p w14:paraId="64F06DC6" w14:textId="77777777" w:rsidR="0079233E" w:rsidRPr="00106981" w:rsidRDefault="0079233E" w:rsidP="0079233E">
      <w:pPr>
        <w:pStyle w:val="ListParagraph"/>
        <w:spacing w:after="0" w:line="240" w:lineRule="auto"/>
        <w:ind w:left="370"/>
        <w:rPr>
          <w:rFonts w:cstheme="minorHAnsi"/>
        </w:rPr>
      </w:pPr>
    </w:p>
    <w:p w14:paraId="76B0206A" w14:textId="77777777" w:rsidR="0079233E" w:rsidRPr="00106981" w:rsidRDefault="0079233E" w:rsidP="00B41136">
      <w:pPr>
        <w:pStyle w:val="ListParagraph"/>
        <w:numPr>
          <w:ilvl w:val="0"/>
          <w:numId w:val="21"/>
        </w:numPr>
        <w:spacing w:after="0" w:line="240" w:lineRule="auto"/>
        <w:ind w:right="84"/>
        <w:rPr>
          <w:rFonts w:cstheme="minorHAnsi"/>
          <w:b/>
          <w:bCs/>
        </w:rPr>
      </w:pPr>
      <w:r w:rsidRPr="00106981">
        <w:rPr>
          <w:rFonts w:cstheme="minorHAnsi"/>
          <w:b/>
          <w:bCs/>
        </w:rPr>
        <w:t xml:space="preserve">Preventive and / or Corrective Actions (CAPA) (Article 83.4 and Article 86 MDR) </w:t>
      </w:r>
    </w:p>
    <w:p w14:paraId="5DD87A64" w14:textId="77777777" w:rsidR="0079233E" w:rsidRPr="00106981" w:rsidRDefault="0079233E" w:rsidP="0079233E">
      <w:pPr>
        <w:pStyle w:val="ListParagraph"/>
        <w:spacing w:after="0" w:line="240" w:lineRule="auto"/>
        <w:ind w:left="370"/>
        <w:rPr>
          <w:rFonts w:cstheme="minorHAnsi"/>
        </w:rPr>
      </w:pPr>
    </w:p>
    <w:p w14:paraId="54DC4025" w14:textId="65511E82" w:rsidR="0079233E" w:rsidRPr="00106981" w:rsidRDefault="0079233E" w:rsidP="00B41136">
      <w:pPr>
        <w:pStyle w:val="ListParagraph"/>
        <w:numPr>
          <w:ilvl w:val="0"/>
          <w:numId w:val="23"/>
        </w:numPr>
        <w:spacing w:after="0" w:line="240" w:lineRule="auto"/>
        <w:ind w:right="84"/>
        <w:rPr>
          <w:rFonts w:cstheme="minorHAnsi"/>
        </w:rPr>
      </w:pPr>
      <w:r w:rsidRPr="00106981">
        <w:rPr>
          <w:rFonts w:cstheme="minorHAnsi"/>
        </w:rPr>
        <w:t>Provide a list of all preventive and / or corrective actions (CAPA) according to Article 83(4) and to Article 86.</w:t>
      </w:r>
    </w:p>
    <w:p w14:paraId="74FCAF01" w14:textId="77777777" w:rsidR="00036707" w:rsidRPr="00106981" w:rsidRDefault="00036707" w:rsidP="00036707">
      <w:pPr>
        <w:spacing w:after="0" w:line="240" w:lineRule="auto"/>
        <w:ind w:right="84"/>
        <w:rPr>
          <w:rFonts w:cstheme="minorHAnsi"/>
        </w:rPr>
      </w:pPr>
    </w:p>
    <w:p w14:paraId="277132A6" w14:textId="3D2AA986" w:rsidR="0079233E" w:rsidRPr="00106981" w:rsidRDefault="0079233E" w:rsidP="00B41136">
      <w:pPr>
        <w:pStyle w:val="ListParagraph"/>
        <w:numPr>
          <w:ilvl w:val="0"/>
          <w:numId w:val="23"/>
        </w:numPr>
        <w:spacing w:after="0" w:line="240" w:lineRule="auto"/>
        <w:ind w:right="84"/>
        <w:rPr>
          <w:rFonts w:cstheme="minorHAnsi"/>
        </w:rPr>
      </w:pPr>
      <w:r w:rsidRPr="00106981">
        <w:rPr>
          <w:rFonts w:cstheme="minorHAnsi"/>
        </w:rPr>
        <w:t xml:space="preserve">The following information should be provided for each CAPA: </w:t>
      </w:r>
    </w:p>
    <w:p w14:paraId="3CB0DD53" w14:textId="77777777" w:rsidR="0079233E" w:rsidRPr="00106981" w:rsidRDefault="0079233E" w:rsidP="00B41136">
      <w:pPr>
        <w:pStyle w:val="ListParagraph"/>
        <w:numPr>
          <w:ilvl w:val="1"/>
          <w:numId w:val="23"/>
        </w:numPr>
        <w:spacing w:after="0" w:line="240" w:lineRule="auto"/>
        <w:ind w:right="84"/>
        <w:rPr>
          <w:rFonts w:cstheme="minorHAnsi"/>
        </w:rPr>
      </w:pPr>
      <w:r w:rsidRPr="00106981">
        <w:rPr>
          <w:rFonts w:cstheme="minorHAnsi"/>
        </w:rPr>
        <w:t xml:space="preserve">the type of action, </w:t>
      </w:r>
    </w:p>
    <w:p w14:paraId="68279CE1" w14:textId="77777777" w:rsidR="0079233E" w:rsidRPr="00106981" w:rsidRDefault="0079233E" w:rsidP="00B41136">
      <w:pPr>
        <w:pStyle w:val="ListParagraph"/>
        <w:numPr>
          <w:ilvl w:val="1"/>
          <w:numId w:val="23"/>
        </w:numPr>
        <w:spacing w:after="0" w:line="240" w:lineRule="auto"/>
        <w:ind w:right="84"/>
        <w:rPr>
          <w:rFonts w:cstheme="minorHAnsi"/>
        </w:rPr>
      </w:pPr>
      <w:r w:rsidRPr="00106981">
        <w:rPr>
          <w:rFonts w:cstheme="minorHAnsi"/>
        </w:rPr>
        <w:t xml:space="preserve">initiation date, </w:t>
      </w:r>
    </w:p>
    <w:p w14:paraId="52BA5AE0" w14:textId="77777777" w:rsidR="0079233E" w:rsidRPr="00106981" w:rsidRDefault="0079233E" w:rsidP="00B41136">
      <w:pPr>
        <w:pStyle w:val="ListParagraph"/>
        <w:numPr>
          <w:ilvl w:val="1"/>
          <w:numId w:val="23"/>
        </w:numPr>
        <w:spacing w:after="0" w:line="240" w:lineRule="auto"/>
        <w:ind w:right="84"/>
        <w:rPr>
          <w:rFonts w:cstheme="minorHAnsi"/>
        </w:rPr>
      </w:pPr>
      <w:r w:rsidRPr="00106981">
        <w:rPr>
          <w:rFonts w:cstheme="minorHAnsi"/>
        </w:rPr>
        <w:t xml:space="preserve">scope of the CAPA, </w:t>
      </w:r>
    </w:p>
    <w:p w14:paraId="523D15DF" w14:textId="77777777" w:rsidR="0079233E" w:rsidRPr="00106981" w:rsidRDefault="0079233E" w:rsidP="00B41136">
      <w:pPr>
        <w:pStyle w:val="ListParagraph"/>
        <w:numPr>
          <w:ilvl w:val="1"/>
          <w:numId w:val="23"/>
        </w:numPr>
        <w:spacing w:after="0" w:line="240" w:lineRule="auto"/>
        <w:ind w:right="84"/>
        <w:rPr>
          <w:rFonts w:cstheme="minorHAnsi"/>
        </w:rPr>
      </w:pPr>
      <w:r w:rsidRPr="00106981">
        <w:rPr>
          <w:rFonts w:cstheme="minorHAnsi"/>
        </w:rPr>
        <w:t xml:space="preserve">status of the action, </w:t>
      </w:r>
    </w:p>
    <w:p w14:paraId="0C7CE554" w14:textId="77777777" w:rsidR="0079233E" w:rsidRPr="00106981" w:rsidRDefault="0079233E" w:rsidP="00B41136">
      <w:pPr>
        <w:pStyle w:val="ListParagraph"/>
        <w:numPr>
          <w:ilvl w:val="1"/>
          <w:numId w:val="23"/>
        </w:numPr>
        <w:spacing w:after="0" w:line="240" w:lineRule="auto"/>
        <w:ind w:right="84"/>
        <w:rPr>
          <w:rFonts w:cstheme="minorHAnsi"/>
        </w:rPr>
      </w:pPr>
      <w:r w:rsidRPr="00106981">
        <w:rPr>
          <w:rFonts w:cstheme="minorHAnsi"/>
        </w:rPr>
        <w:t xml:space="preserve">manufacturer’s reference number, </w:t>
      </w:r>
    </w:p>
    <w:p w14:paraId="2E768EC6" w14:textId="56D47E8C" w:rsidR="0079233E" w:rsidRPr="00106981" w:rsidRDefault="0079233E" w:rsidP="00B41136">
      <w:pPr>
        <w:pStyle w:val="ListParagraph"/>
        <w:numPr>
          <w:ilvl w:val="1"/>
          <w:numId w:val="23"/>
        </w:numPr>
        <w:spacing w:after="0" w:line="240" w:lineRule="auto"/>
        <w:ind w:right="84"/>
        <w:rPr>
          <w:rFonts w:cstheme="minorHAnsi"/>
        </w:rPr>
      </w:pPr>
      <w:r w:rsidRPr="00106981">
        <w:rPr>
          <w:rFonts w:cstheme="minorHAnsi"/>
        </w:rPr>
        <w:t xml:space="preserve">CAPA description, </w:t>
      </w:r>
    </w:p>
    <w:p w14:paraId="4A578435" w14:textId="0CD1EAAD" w:rsidR="00036707" w:rsidRPr="00106981" w:rsidRDefault="00AC406D" w:rsidP="00B41136">
      <w:pPr>
        <w:pStyle w:val="ListParagraph"/>
        <w:numPr>
          <w:ilvl w:val="1"/>
          <w:numId w:val="23"/>
        </w:numPr>
        <w:spacing w:after="0" w:line="240" w:lineRule="auto"/>
        <w:ind w:right="84"/>
        <w:rPr>
          <w:rFonts w:cstheme="minorHAnsi"/>
        </w:rPr>
      </w:pPr>
      <w:r w:rsidRPr="00106981">
        <w:rPr>
          <w:rFonts w:cstheme="minorHAnsi"/>
        </w:rPr>
        <w:t>t</w:t>
      </w:r>
      <w:r w:rsidR="0079233E" w:rsidRPr="00106981">
        <w:rPr>
          <w:rFonts w:cstheme="minorHAnsi"/>
        </w:rPr>
        <w:t>he root cause (internal codes with the explanation, IMDRF terms/codes or free text),</w:t>
      </w:r>
    </w:p>
    <w:p w14:paraId="3BC7D770" w14:textId="163F5726" w:rsidR="0079233E" w:rsidRPr="00106981" w:rsidRDefault="0079233E" w:rsidP="006C44E0">
      <w:pPr>
        <w:pStyle w:val="ListParagraph"/>
        <w:numPr>
          <w:ilvl w:val="1"/>
          <w:numId w:val="23"/>
        </w:numPr>
        <w:spacing w:after="0" w:line="240" w:lineRule="auto"/>
        <w:ind w:right="84"/>
        <w:rPr>
          <w:rFonts w:cstheme="minorHAnsi"/>
        </w:rPr>
      </w:pPr>
      <w:r w:rsidRPr="00106981">
        <w:rPr>
          <w:rFonts w:cstheme="minorHAnsi"/>
        </w:rPr>
        <w:t>effectiveness of the CAPA</w:t>
      </w:r>
    </w:p>
    <w:p w14:paraId="7CA0C817" w14:textId="77777777" w:rsidR="0079233E" w:rsidRPr="003D37CC" w:rsidRDefault="0079233E" w:rsidP="0079233E">
      <w:pPr>
        <w:spacing w:after="0" w:line="240" w:lineRule="auto"/>
        <w:rPr>
          <w:rFonts w:cstheme="minorHAnsi"/>
        </w:rPr>
      </w:pPr>
      <w:r w:rsidRPr="00106981">
        <w:rPr>
          <w:rFonts w:cstheme="minorHAnsi"/>
        </w:rPr>
        <w:lastRenderedPageBreak/>
        <w:t>An example of the data presentation is presented in Annex II of this guidance (table 8).</w:t>
      </w:r>
      <w:r w:rsidRPr="003D37CC">
        <w:rPr>
          <w:rFonts w:cstheme="minorHAnsi"/>
        </w:rPr>
        <w:t xml:space="preserve">  </w:t>
      </w:r>
    </w:p>
    <w:p w14:paraId="3D0607DE" w14:textId="77777777" w:rsidR="006C44E0" w:rsidRPr="00533361" w:rsidRDefault="006C44E0" w:rsidP="00221543">
      <w:pPr>
        <w:spacing w:after="0" w:line="240" w:lineRule="auto"/>
        <w:rPr>
          <w:highlight w:val="cyan"/>
        </w:rPr>
      </w:pPr>
    </w:p>
    <w:p w14:paraId="5B769D59" w14:textId="77777777" w:rsidR="00877274" w:rsidRDefault="00221543" w:rsidP="00221543">
      <w:pPr>
        <w:spacing w:after="0" w:line="240" w:lineRule="auto"/>
        <w:rPr>
          <w:rFonts w:cstheme="minorHAnsi"/>
          <w:b/>
          <w:bCs/>
          <w:highlight w:val="cyan"/>
        </w:rPr>
      </w:pPr>
      <w:r w:rsidRPr="00533361">
        <w:rPr>
          <w:rFonts w:cstheme="minorHAnsi"/>
          <w:b/>
          <w:bCs/>
          <w:highlight w:val="cyan"/>
        </w:rPr>
        <w:t>Table 4. Total number (N) and rate (%)*of the serious incidents by IMDRF Adverse Event Terminology (AET) Annex A – Medical Device Problem by time and region over time</w:t>
      </w:r>
      <w:r w:rsidR="008B428F">
        <w:rPr>
          <w:rFonts w:cstheme="minorHAnsi"/>
          <w:b/>
          <w:bCs/>
          <w:highlight w:val="cyan"/>
        </w:rPr>
        <w:t xml:space="preserve"> </w:t>
      </w:r>
    </w:p>
    <w:p w14:paraId="2F5D7C80" w14:textId="15E06FA3" w:rsidR="00221543" w:rsidRPr="00877274" w:rsidRDefault="008B428F" w:rsidP="00221543">
      <w:pPr>
        <w:spacing w:after="0" w:line="240" w:lineRule="auto"/>
        <w:rPr>
          <w:rFonts w:cstheme="minorHAnsi"/>
          <w:highlight w:val="cyan"/>
        </w:rPr>
      </w:pPr>
      <w:r w:rsidRPr="00877274">
        <w:rPr>
          <w:rFonts w:cstheme="minorHAnsi"/>
          <w:highlight w:val="cyan"/>
        </w:rPr>
        <w:t>(Table Source: Annex II, Table 4</w:t>
      </w:r>
      <w:r w:rsidR="00877274" w:rsidRPr="00877274">
        <w:rPr>
          <w:rFonts w:cstheme="minorHAnsi"/>
          <w:highlight w:val="cyan"/>
        </w:rPr>
        <w:t xml:space="preserve"> /Link to IMDRF Annexes available: </w:t>
      </w:r>
      <w:hyperlink r:id="rId17" w:history="1">
        <w:r w:rsidR="00877274" w:rsidRPr="00877274">
          <w:rPr>
            <w:rStyle w:val="Hyperlink"/>
            <w:rFonts w:cstheme="minorHAnsi"/>
            <w:highlight w:val="cyan"/>
          </w:rPr>
          <w:t>here</w:t>
        </w:r>
      </w:hyperlink>
      <w:r w:rsidR="00877274" w:rsidRPr="00877274">
        <w:rPr>
          <w:rStyle w:val="Hyperlink"/>
          <w:rFonts w:cstheme="minorHAnsi"/>
          <w:highlight w:val="cyan"/>
        </w:rPr>
        <w:t>)</w:t>
      </w:r>
    </w:p>
    <w:p w14:paraId="307E1397" w14:textId="77777777" w:rsidR="00221543" w:rsidRPr="00533361" w:rsidRDefault="00221543" w:rsidP="00221543">
      <w:pPr>
        <w:spacing w:after="0" w:line="240" w:lineRule="auto"/>
        <w:rPr>
          <w:rFonts w:cstheme="minorHAnsi"/>
          <w:b/>
          <w:bCs/>
          <w:highlight w:val="cyan"/>
        </w:rPr>
      </w:pPr>
    </w:p>
    <w:tbl>
      <w:tblPr>
        <w:tblStyle w:val="TableGrid"/>
        <w:tblW w:w="0" w:type="auto"/>
        <w:tblLook w:val="04A0" w:firstRow="1" w:lastRow="0" w:firstColumn="1" w:lastColumn="0" w:noHBand="0" w:noVBand="1"/>
      </w:tblPr>
      <w:tblGrid>
        <w:gridCol w:w="1525"/>
        <w:gridCol w:w="515"/>
        <w:gridCol w:w="1073"/>
        <w:gridCol w:w="894"/>
        <w:gridCol w:w="891"/>
        <w:gridCol w:w="890"/>
        <w:gridCol w:w="891"/>
        <w:gridCol w:w="890"/>
        <w:gridCol w:w="891"/>
        <w:gridCol w:w="890"/>
      </w:tblGrid>
      <w:tr w:rsidR="00221543" w:rsidRPr="00533361" w14:paraId="0EFF9D47" w14:textId="77777777" w:rsidTr="00527B09">
        <w:tc>
          <w:tcPr>
            <w:tcW w:w="9350" w:type="dxa"/>
            <w:gridSpan w:val="10"/>
          </w:tcPr>
          <w:p w14:paraId="6FC26091" w14:textId="77777777" w:rsidR="00221543" w:rsidRPr="00533361" w:rsidRDefault="00221543" w:rsidP="00221543">
            <w:pPr>
              <w:jc w:val="center"/>
              <w:rPr>
                <w:rFonts w:cstheme="minorHAnsi"/>
                <w:sz w:val="22"/>
                <w:szCs w:val="22"/>
                <w:highlight w:val="cyan"/>
              </w:rPr>
            </w:pPr>
            <w:r w:rsidRPr="00533361">
              <w:rPr>
                <w:rFonts w:cstheme="minorHAnsi"/>
                <w:sz w:val="22"/>
                <w:szCs w:val="22"/>
                <w:highlight w:val="cyan"/>
              </w:rPr>
              <w:t>Basic UDI-DI/Legacy Device name or model</w:t>
            </w:r>
          </w:p>
        </w:tc>
      </w:tr>
      <w:tr w:rsidR="00221543" w:rsidRPr="00533361" w14:paraId="451BE08C" w14:textId="77777777" w:rsidTr="00527B09">
        <w:tc>
          <w:tcPr>
            <w:tcW w:w="2040" w:type="dxa"/>
            <w:gridSpan w:val="2"/>
            <w:vMerge w:val="restart"/>
          </w:tcPr>
          <w:p w14:paraId="7F417758"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IMDRF Adverse Event Medical Device Problem code (Annex A) and term by region  </w:t>
            </w:r>
          </w:p>
        </w:tc>
        <w:tc>
          <w:tcPr>
            <w:tcW w:w="1967" w:type="dxa"/>
            <w:gridSpan w:val="2"/>
          </w:tcPr>
          <w:p w14:paraId="0D8C60E9"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Reporting Day+ preceding 12 months (N)</w:t>
            </w:r>
          </w:p>
        </w:tc>
        <w:tc>
          <w:tcPr>
            <w:tcW w:w="1781" w:type="dxa"/>
            <w:gridSpan w:val="2"/>
          </w:tcPr>
          <w:p w14:paraId="5D6E7A86"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N – 12 months (N2)</w:t>
            </w:r>
          </w:p>
        </w:tc>
        <w:tc>
          <w:tcPr>
            <w:tcW w:w="1781" w:type="dxa"/>
            <w:gridSpan w:val="2"/>
          </w:tcPr>
          <w:p w14:paraId="725F4323" w14:textId="74B010C9"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 N2-12 (N3</w:t>
            </w:r>
            <w:proofErr w:type="gramStart"/>
            <w:r w:rsidRPr="00533361">
              <w:rPr>
                <w:rFonts w:cstheme="minorHAnsi"/>
                <w:sz w:val="22"/>
                <w:szCs w:val="22"/>
                <w:highlight w:val="cyan"/>
              </w:rPr>
              <w:t>)  months</w:t>
            </w:r>
            <w:proofErr w:type="gramEnd"/>
            <w:r w:rsidRPr="00533361">
              <w:rPr>
                <w:rFonts w:cstheme="minorHAnsi"/>
                <w:sz w:val="22"/>
                <w:szCs w:val="22"/>
                <w:highlight w:val="cyan"/>
              </w:rPr>
              <w:t xml:space="preserve">  </w:t>
            </w:r>
          </w:p>
        </w:tc>
        <w:tc>
          <w:tcPr>
            <w:tcW w:w="1781" w:type="dxa"/>
            <w:gridSpan w:val="2"/>
          </w:tcPr>
          <w:p w14:paraId="4B9F9B76"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N3-12 (N4</w:t>
            </w:r>
            <w:proofErr w:type="gramStart"/>
            <w:r w:rsidRPr="00533361">
              <w:rPr>
                <w:rFonts w:cstheme="minorHAnsi"/>
                <w:sz w:val="22"/>
                <w:szCs w:val="22"/>
                <w:highlight w:val="cyan"/>
              </w:rPr>
              <w:t>)  months</w:t>
            </w:r>
            <w:proofErr w:type="gramEnd"/>
            <w:r w:rsidRPr="00533361">
              <w:rPr>
                <w:rFonts w:cstheme="minorHAnsi"/>
                <w:sz w:val="22"/>
                <w:szCs w:val="22"/>
                <w:highlight w:val="cyan"/>
              </w:rPr>
              <w:t xml:space="preserve">  </w:t>
            </w:r>
          </w:p>
        </w:tc>
      </w:tr>
      <w:tr w:rsidR="00221543" w:rsidRPr="00533361" w14:paraId="211C1A1C" w14:textId="77777777" w:rsidTr="00527B09">
        <w:tc>
          <w:tcPr>
            <w:tcW w:w="2040" w:type="dxa"/>
            <w:gridSpan w:val="2"/>
            <w:vMerge/>
          </w:tcPr>
          <w:p w14:paraId="59823D2A" w14:textId="77777777" w:rsidR="00221543" w:rsidRPr="00533361" w:rsidRDefault="00221543" w:rsidP="00221543">
            <w:pPr>
              <w:rPr>
                <w:rFonts w:cstheme="minorHAnsi"/>
                <w:sz w:val="22"/>
                <w:szCs w:val="22"/>
                <w:highlight w:val="cyan"/>
              </w:rPr>
            </w:pPr>
          </w:p>
        </w:tc>
        <w:tc>
          <w:tcPr>
            <w:tcW w:w="1073" w:type="dxa"/>
          </w:tcPr>
          <w:p w14:paraId="74715A15"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N</w:t>
            </w:r>
          </w:p>
        </w:tc>
        <w:tc>
          <w:tcPr>
            <w:tcW w:w="894" w:type="dxa"/>
          </w:tcPr>
          <w:p w14:paraId="3B99D210"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w:t>
            </w:r>
          </w:p>
        </w:tc>
        <w:tc>
          <w:tcPr>
            <w:tcW w:w="891" w:type="dxa"/>
          </w:tcPr>
          <w:p w14:paraId="171C8229"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N</w:t>
            </w:r>
          </w:p>
        </w:tc>
        <w:tc>
          <w:tcPr>
            <w:tcW w:w="890" w:type="dxa"/>
          </w:tcPr>
          <w:p w14:paraId="3BBA2A46"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w:t>
            </w:r>
          </w:p>
        </w:tc>
        <w:tc>
          <w:tcPr>
            <w:tcW w:w="891" w:type="dxa"/>
          </w:tcPr>
          <w:p w14:paraId="6FF48EED"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N</w:t>
            </w:r>
          </w:p>
        </w:tc>
        <w:tc>
          <w:tcPr>
            <w:tcW w:w="890" w:type="dxa"/>
          </w:tcPr>
          <w:p w14:paraId="141C0F97"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w:t>
            </w:r>
          </w:p>
        </w:tc>
        <w:tc>
          <w:tcPr>
            <w:tcW w:w="891" w:type="dxa"/>
          </w:tcPr>
          <w:p w14:paraId="138EC024"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N</w:t>
            </w:r>
          </w:p>
        </w:tc>
        <w:tc>
          <w:tcPr>
            <w:tcW w:w="890" w:type="dxa"/>
          </w:tcPr>
          <w:p w14:paraId="666DE5F7"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w:t>
            </w:r>
          </w:p>
        </w:tc>
      </w:tr>
      <w:tr w:rsidR="00221543" w:rsidRPr="00533361" w14:paraId="47820F50" w14:textId="77777777" w:rsidTr="008C7ACA">
        <w:tc>
          <w:tcPr>
            <w:tcW w:w="1525" w:type="dxa"/>
          </w:tcPr>
          <w:p w14:paraId="4E2274CB" w14:textId="0AE4421B" w:rsidR="00221543" w:rsidRPr="00533361" w:rsidRDefault="00221543" w:rsidP="00221543">
            <w:pPr>
              <w:rPr>
                <w:rFonts w:cstheme="minorHAnsi"/>
                <w:sz w:val="22"/>
                <w:szCs w:val="22"/>
                <w:highlight w:val="cyan"/>
              </w:rPr>
            </w:pPr>
            <w:r w:rsidRPr="00533361">
              <w:rPr>
                <w:rFonts w:cstheme="minorHAnsi"/>
                <w:sz w:val="22"/>
                <w:szCs w:val="22"/>
                <w:highlight w:val="cyan"/>
              </w:rPr>
              <w:t>EEA+TR + XI</w:t>
            </w:r>
            <w:r w:rsidR="008C7ACA" w:rsidRPr="00533361">
              <w:rPr>
                <w:rFonts w:cstheme="minorHAnsi"/>
                <w:sz w:val="22"/>
                <w:szCs w:val="22"/>
                <w:highlight w:val="cyan"/>
              </w:rPr>
              <w:t>**</w:t>
            </w:r>
          </w:p>
        </w:tc>
        <w:tc>
          <w:tcPr>
            <w:tcW w:w="515" w:type="dxa"/>
          </w:tcPr>
          <w:p w14:paraId="1AE77AAC" w14:textId="77777777" w:rsidR="00221543" w:rsidRPr="00533361" w:rsidRDefault="00221543" w:rsidP="00221543">
            <w:pPr>
              <w:rPr>
                <w:rFonts w:cstheme="minorHAnsi"/>
                <w:sz w:val="22"/>
                <w:szCs w:val="22"/>
                <w:highlight w:val="cyan"/>
              </w:rPr>
            </w:pPr>
          </w:p>
        </w:tc>
        <w:tc>
          <w:tcPr>
            <w:tcW w:w="1073" w:type="dxa"/>
          </w:tcPr>
          <w:p w14:paraId="3D59D3AE" w14:textId="77777777" w:rsidR="00221543" w:rsidRPr="00533361" w:rsidRDefault="00221543" w:rsidP="00221543">
            <w:pPr>
              <w:rPr>
                <w:rFonts w:cstheme="minorHAnsi"/>
                <w:sz w:val="22"/>
                <w:szCs w:val="22"/>
                <w:highlight w:val="cyan"/>
              </w:rPr>
            </w:pPr>
          </w:p>
        </w:tc>
        <w:tc>
          <w:tcPr>
            <w:tcW w:w="894" w:type="dxa"/>
          </w:tcPr>
          <w:p w14:paraId="3A1A80B8" w14:textId="77777777" w:rsidR="00221543" w:rsidRPr="00533361" w:rsidRDefault="00221543" w:rsidP="00221543">
            <w:pPr>
              <w:rPr>
                <w:rFonts w:cstheme="minorHAnsi"/>
                <w:sz w:val="22"/>
                <w:szCs w:val="22"/>
                <w:highlight w:val="cyan"/>
              </w:rPr>
            </w:pPr>
          </w:p>
        </w:tc>
        <w:tc>
          <w:tcPr>
            <w:tcW w:w="891" w:type="dxa"/>
          </w:tcPr>
          <w:p w14:paraId="25C8E9C3" w14:textId="77777777" w:rsidR="00221543" w:rsidRPr="00533361" w:rsidRDefault="00221543" w:rsidP="00221543">
            <w:pPr>
              <w:rPr>
                <w:rFonts w:cstheme="minorHAnsi"/>
                <w:sz w:val="22"/>
                <w:szCs w:val="22"/>
                <w:highlight w:val="cyan"/>
              </w:rPr>
            </w:pPr>
          </w:p>
        </w:tc>
        <w:tc>
          <w:tcPr>
            <w:tcW w:w="890" w:type="dxa"/>
          </w:tcPr>
          <w:p w14:paraId="27BCAC4B" w14:textId="77777777" w:rsidR="00221543" w:rsidRPr="00533361" w:rsidRDefault="00221543" w:rsidP="00221543">
            <w:pPr>
              <w:rPr>
                <w:rFonts w:cstheme="minorHAnsi"/>
                <w:sz w:val="22"/>
                <w:szCs w:val="22"/>
                <w:highlight w:val="cyan"/>
              </w:rPr>
            </w:pPr>
          </w:p>
        </w:tc>
        <w:tc>
          <w:tcPr>
            <w:tcW w:w="891" w:type="dxa"/>
          </w:tcPr>
          <w:p w14:paraId="0C2A738B" w14:textId="77777777" w:rsidR="00221543" w:rsidRPr="00533361" w:rsidRDefault="00221543" w:rsidP="00221543">
            <w:pPr>
              <w:rPr>
                <w:rFonts w:cstheme="minorHAnsi"/>
                <w:sz w:val="22"/>
                <w:szCs w:val="22"/>
                <w:highlight w:val="cyan"/>
              </w:rPr>
            </w:pPr>
          </w:p>
        </w:tc>
        <w:tc>
          <w:tcPr>
            <w:tcW w:w="890" w:type="dxa"/>
          </w:tcPr>
          <w:p w14:paraId="539F5B1C" w14:textId="77777777" w:rsidR="00221543" w:rsidRPr="00533361" w:rsidRDefault="00221543" w:rsidP="00221543">
            <w:pPr>
              <w:rPr>
                <w:rFonts w:cstheme="minorHAnsi"/>
                <w:sz w:val="22"/>
                <w:szCs w:val="22"/>
                <w:highlight w:val="cyan"/>
              </w:rPr>
            </w:pPr>
          </w:p>
        </w:tc>
        <w:tc>
          <w:tcPr>
            <w:tcW w:w="891" w:type="dxa"/>
          </w:tcPr>
          <w:p w14:paraId="2377232E" w14:textId="77777777" w:rsidR="00221543" w:rsidRPr="00533361" w:rsidRDefault="00221543" w:rsidP="00221543">
            <w:pPr>
              <w:rPr>
                <w:rFonts w:cstheme="minorHAnsi"/>
                <w:sz w:val="22"/>
                <w:szCs w:val="22"/>
                <w:highlight w:val="cyan"/>
              </w:rPr>
            </w:pPr>
          </w:p>
        </w:tc>
        <w:tc>
          <w:tcPr>
            <w:tcW w:w="890" w:type="dxa"/>
          </w:tcPr>
          <w:p w14:paraId="2C8D65AB" w14:textId="77777777" w:rsidR="00221543" w:rsidRPr="00533361" w:rsidRDefault="00221543" w:rsidP="00221543">
            <w:pPr>
              <w:rPr>
                <w:rFonts w:cstheme="minorHAnsi"/>
                <w:sz w:val="22"/>
                <w:szCs w:val="22"/>
                <w:highlight w:val="cyan"/>
              </w:rPr>
            </w:pPr>
          </w:p>
        </w:tc>
      </w:tr>
      <w:tr w:rsidR="00221543" w:rsidRPr="00533361" w14:paraId="3529F920" w14:textId="77777777" w:rsidTr="008C7ACA">
        <w:tc>
          <w:tcPr>
            <w:tcW w:w="1525" w:type="dxa"/>
          </w:tcPr>
          <w:p w14:paraId="639240C2"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Worldwide</w:t>
            </w:r>
          </w:p>
        </w:tc>
        <w:tc>
          <w:tcPr>
            <w:tcW w:w="515" w:type="dxa"/>
          </w:tcPr>
          <w:p w14:paraId="7CCB445D" w14:textId="77777777" w:rsidR="00221543" w:rsidRPr="00533361" w:rsidRDefault="00221543" w:rsidP="00221543">
            <w:pPr>
              <w:rPr>
                <w:rFonts w:cstheme="minorHAnsi"/>
                <w:sz w:val="22"/>
                <w:szCs w:val="22"/>
                <w:highlight w:val="cyan"/>
              </w:rPr>
            </w:pPr>
          </w:p>
        </w:tc>
        <w:tc>
          <w:tcPr>
            <w:tcW w:w="1073" w:type="dxa"/>
          </w:tcPr>
          <w:p w14:paraId="1D0AA796" w14:textId="77777777" w:rsidR="00221543" w:rsidRPr="00533361" w:rsidRDefault="00221543" w:rsidP="00221543">
            <w:pPr>
              <w:rPr>
                <w:rFonts w:cstheme="minorHAnsi"/>
                <w:sz w:val="22"/>
                <w:szCs w:val="22"/>
                <w:highlight w:val="cyan"/>
              </w:rPr>
            </w:pPr>
          </w:p>
        </w:tc>
        <w:tc>
          <w:tcPr>
            <w:tcW w:w="894" w:type="dxa"/>
          </w:tcPr>
          <w:p w14:paraId="3CCBEC73" w14:textId="77777777" w:rsidR="00221543" w:rsidRPr="00533361" w:rsidRDefault="00221543" w:rsidP="00221543">
            <w:pPr>
              <w:rPr>
                <w:rFonts w:cstheme="minorHAnsi"/>
                <w:sz w:val="22"/>
                <w:szCs w:val="22"/>
                <w:highlight w:val="cyan"/>
              </w:rPr>
            </w:pPr>
          </w:p>
        </w:tc>
        <w:tc>
          <w:tcPr>
            <w:tcW w:w="891" w:type="dxa"/>
          </w:tcPr>
          <w:p w14:paraId="763AD223" w14:textId="77777777" w:rsidR="00221543" w:rsidRPr="00533361" w:rsidRDefault="00221543" w:rsidP="00221543">
            <w:pPr>
              <w:rPr>
                <w:rFonts w:cstheme="minorHAnsi"/>
                <w:sz w:val="22"/>
                <w:szCs w:val="22"/>
                <w:highlight w:val="cyan"/>
              </w:rPr>
            </w:pPr>
          </w:p>
        </w:tc>
        <w:tc>
          <w:tcPr>
            <w:tcW w:w="890" w:type="dxa"/>
          </w:tcPr>
          <w:p w14:paraId="499C8B2A" w14:textId="77777777" w:rsidR="00221543" w:rsidRPr="00533361" w:rsidRDefault="00221543" w:rsidP="00221543">
            <w:pPr>
              <w:rPr>
                <w:rFonts w:cstheme="minorHAnsi"/>
                <w:sz w:val="22"/>
                <w:szCs w:val="22"/>
                <w:highlight w:val="cyan"/>
              </w:rPr>
            </w:pPr>
          </w:p>
        </w:tc>
        <w:tc>
          <w:tcPr>
            <w:tcW w:w="891" w:type="dxa"/>
          </w:tcPr>
          <w:p w14:paraId="1593AD3E" w14:textId="77777777" w:rsidR="00221543" w:rsidRPr="00533361" w:rsidRDefault="00221543" w:rsidP="00221543">
            <w:pPr>
              <w:rPr>
                <w:rFonts w:cstheme="minorHAnsi"/>
                <w:sz w:val="22"/>
                <w:szCs w:val="22"/>
                <w:highlight w:val="cyan"/>
              </w:rPr>
            </w:pPr>
          </w:p>
        </w:tc>
        <w:tc>
          <w:tcPr>
            <w:tcW w:w="890" w:type="dxa"/>
          </w:tcPr>
          <w:p w14:paraId="5D69D4FA" w14:textId="77777777" w:rsidR="00221543" w:rsidRPr="00533361" w:rsidRDefault="00221543" w:rsidP="00221543">
            <w:pPr>
              <w:rPr>
                <w:rFonts w:cstheme="minorHAnsi"/>
                <w:sz w:val="22"/>
                <w:szCs w:val="22"/>
                <w:highlight w:val="cyan"/>
              </w:rPr>
            </w:pPr>
          </w:p>
        </w:tc>
        <w:tc>
          <w:tcPr>
            <w:tcW w:w="891" w:type="dxa"/>
          </w:tcPr>
          <w:p w14:paraId="401C502A" w14:textId="77777777" w:rsidR="00221543" w:rsidRPr="00533361" w:rsidRDefault="00221543" w:rsidP="00221543">
            <w:pPr>
              <w:rPr>
                <w:rFonts w:cstheme="minorHAnsi"/>
                <w:sz w:val="22"/>
                <w:szCs w:val="22"/>
                <w:highlight w:val="cyan"/>
              </w:rPr>
            </w:pPr>
          </w:p>
        </w:tc>
        <w:tc>
          <w:tcPr>
            <w:tcW w:w="890" w:type="dxa"/>
          </w:tcPr>
          <w:p w14:paraId="193C30D4" w14:textId="77777777" w:rsidR="00221543" w:rsidRPr="00533361" w:rsidRDefault="00221543" w:rsidP="00221543">
            <w:pPr>
              <w:rPr>
                <w:rFonts w:cstheme="minorHAnsi"/>
                <w:sz w:val="22"/>
                <w:szCs w:val="22"/>
                <w:highlight w:val="cyan"/>
              </w:rPr>
            </w:pPr>
          </w:p>
        </w:tc>
      </w:tr>
      <w:tr w:rsidR="00221543" w:rsidRPr="00533361" w14:paraId="5520E8AE" w14:textId="77777777" w:rsidTr="008C7ACA">
        <w:tc>
          <w:tcPr>
            <w:tcW w:w="1525" w:type="dxa"/>
          </w:tcPr>
          <w:p w14:paraId="26471EBD" w14:textId="3CE35268" w:rsidR="00221543" w:rsidRPr="00533361" w:rsidRDefault="00221543" w:rsidP="00221543">
            <w:pPr>
              <w:rPr>
                <w:rFonts w:cstheme="minorHAnsi"/>
                <w:sz w:val="22"/>
                <w:szCs w:val="22"/>
                <w:highlight w:val="cyan"/>
              </w:rPr>
            </w:pPr>
            <w:r w:rsidRPr="00533361">
              <w:rPr>
                <w:rFonts w:cstheme="minorHAnsi"/>
                <w:sz w:val="22"/>
                <w:szCs w:val="22"/>
                <w:highlight w:val="cyan"/>
              </w:rPr>
              <w:t>EEA+TR + XI</w:t>
            </w:r>
            <w:r w:rsidR="008C7ACA" w:rsidRPr="00533361">
              <w:rPr>
                <w:rFonts w:cstheme="minorHAnsi"/>
                <w:sz w:val="22"/>
                <w:szCs w:val="22"/>
                <w:highlight w:val="cyan"/>
              </w:rPr>
              <w:t>**</w:t>
            </w:r>
          </w:p>
        </w:tc>
        <w:tc>
          <w:tcPr>
            <w:tcW w:w="515" w:type="dxa"/>
          </w:tcPr>
          <w:p w14:paraId="1172F189" w14:textId="77777777" w:rsidR="00221543" w:rsidRPr="00533361" w:rsidRDefault="00221543" w:rsidP="00221543">
            <w:pPr>
              <w:rPr>
                <w:rFonts w:cstheme="minorHAnsi"/>
                <w:sz w:val="22"/>
                <w:szCs w:val="22"/>
                <w:highlight w:val="cyan"/>
              </w:rPr>
            </w:pPr>
          </w:p>
        </w:tc>
        <w:tc>
          <w:tcPr>
            <w:tcW w:w="1073" w:type="dxa"/>
          </w:tcPr>
          <w:p w14:paraId="01A8C314" w14:textId="77777777" w:rsidR="00221543" w:rsidRPr="00533361" w:rsidRDefault="00221543" w:rsidP="00221543">
            <w:pPr>
              <w:rPr>
                <w:rFonts w:cstheme="minorHAnsi"/>
                <w:sz w:val="22"/>
                <w:szCs w:val="22"/>
                <w:highlight w:val="cyan"/>
              </w:rPr>
            </w:pPr>
          </w:p>
        </w:tc>
        <w:tc>
          <w:tcPr>
            <w:tcW w:w="894" w:type="dxa"/>
          </w:tcPr>
          <w:p w14:paraId="4250937B" w14:textId="77777777" w:rsidR="00221543" w:rsidRPr="00533361" w:rsidRDefault="00221543" w:rsidP="00221543">
            <w:pPr>
              <w:rPr>
                <w:rFonts w:cstheme="minorHAnsi"/>
                <w:sz w:val="22"/>
                <w:szCs w:val="22"/>
                <w:highlight w:val="cyan"/>
              </w:rPr>
            </w:pPr>
          </w:p>
        </w:tc>
        <w:tc>
          <w:tcPr>
            <w:tcW w:w="891" w:type="dxa"/>
          </w:tcPr>
          <w:p w14:paraId="2836BEE3" w14:textId="77777777" w:rsidR="00221543" w:rsidRPr="00533361" w:rsidRDefault="00221543" w:rsidP="00221543">
            <w:pPr>
              <w:rPr>
                <w:rFonts w:cstheme="minorHAnsi"/>
                <w:sz w:val="22"/>
                <w:szCs w:val="22"/>
                <w:highlight w:val="cyan"/>
              </w:rPr>
            </w:pPr>
          </w:p>
        </w:tc>
        <w:tc>
          <w:tcPr>
            <w:tcW w:w="890" w:type="dxa"/>
          </w:tcPr>
          <w:p w14:paraId="5745CA4D" w14:textId="77777777" w:rsidR="00221543" w:rsidRPr="00533361" w:rsidRDefault="00221543" w:rsidP="00221543">
            <w:pPr>
              <w:rPr>
                <w:rFonts w:cstheme="minorHAnsi"/>
                <w:sz w:val="22"/>
                <w:szCs w:val="22"/>
                <w:highlight w:val="cyan"/>
              </w:rPr>
            </w:pPr>
          </w:p>
        </w:tc>
        <w:tc>
          <w:tcPr>
            <w:tcW w:w="891" w:type="dxa"/>
          </w:tcPr>
          <w:p w14:paraId="2B6EE2E3" w14:textId="77777777" w:rsidR="00221543" w:rsidRPr="00533361" w:rsidRDefault="00221543" w:rsidP="00221543">
            <w:pPr>
              <w:rPr>
                <w:rFonts w:cstheme="minorHAnsi"/>
                <w:sz w:val="22"/>
                <w:szCs w:val="22"/>
                <w:highlight w:val="cyan"/>
              </w:rPr>
            </w:pPr>
          </w:p>
        </w:tc>
        <w:tc>
          <w:tcPr>
            <w:tcW w:w="890" w:type="dxa"/>
          </w:tcPr>
          <w:p w14:paraId="5802DC0E" w14:textId="77777777" w:rsidR="00221543" w:rsidRPr="00533361" w:rsidRDefault="00221543" w:rsidP="00221543">
            <w:pPr>
              <w:rPr>
                <w:rFonts w:cstheme="minorHAnsi"/>
                <w:sz w:val="22"/>
                <w:szCs w:val="22"/>
                <w:highlight w:val="cyan"/>
              </w:rPr>
            </w:pPr>
          </w:p>
        </w:tc>
        <w:tc>
          <w:tcPr>
            <w:tcW w:w="891" w:type="dxa"/>
          </w:tcPr>
          <w:p w14:paraId="00C0EAC5" w14:textId="77777777" w:rsidR="00221543" w:rsidRPr="00533361" w:rsidRDefault="00221543" w:rsidP="00221543">
            <w:pPr>
              <w:rPr>
                <w:rFonts w:cstheme="minorHAnsi"/>
                <w:sz w:val="22"/>
                <w:szCs w:val="22"/>
                <w:highlight w:val="cyan"/>
              </w:rPr>
            </w:pPr>
          </w:p>
        </w:tc>
        <w:tc>
          <w:tcPr>
            <w:tcW w:w="890" w:type="dxa"/>
          </w:tcPr>
          <w:p w14:paraId="03FB2757" w14:textId="77777777" w:rsidR="00221543" w:rsidRPr="00533361" w:rsidRDefault="00221543" w:rsidP="00221543">
            <w:pPr>
              <w:rPr>
                <w:rFonts w:cstheme="minorHAnsi"/>
                <w:sz w:val="22"/>
                <w:szCs w:val="22"/>
                <w:highlight w:val="cyan"/>
              </w:rPr>
            </w:pPr>
          </w:p>
        </w:tc>
      </w:tr>
      <w:tr w:rsidR="00221543" w:rsidRPr="00533361" w14:paraId="4246B1EB" w14:textId="77777777" w:rsidTr="008C7ACA">
        <w:tc>
          <w:tcPr>
            <w:tcW w:w="1525" w:type="dxa"/>
          </w:tcPr>
          <w:p w14:paraId="6A8B49C3"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Worldwide</w:t>
            </w:r>
          </w:p>
        </w:tc>
        <w:tc>
          <w:tcPr>
            <w:tcW w:w="515" w:type="dxa"/>
          </w:tcPr>
          <w:p w14:paraId="7C99A3AA" w14:textId="77777777" w:rsidR="00221543" w:rsidRPr="00533361" w:rsidRDefault="00221543" w:rsidP="00221543">
            <w:pPr>
              <w:rPr>
                <w:rFonts w:cstheme="minorHAnsi"/>
                <w:sz w:val="22"/>
                <w:szCs w:val="22"/>
                <w:highlight w:val="cyan"/>
              </w:rPr>
            </w:pPr>
          </w:p>
        </w:tc>
        <w:tc>
          <w:tcPr>
            <w:tcW w:w="1073" w:type="dxa"/>
          </w:tcPr>
          <w:p w14:paraId="2D28AB31" w14:textId="77777777" w:rsidR="00221543" w:rsidRPr="00533361" w:rsidRDefault="00221543" w:rsidP="00221543">
            <w:pPr>
              <w:rPr>
                <w:rFonts w:cstheme="minorHAnsi"/>
                <w:sz w:val="22"/>
                <w:szCs w:val="22"/>
                <w:highlight w:val="cyan"/>
              </w:rPr>
            </w:pPr>
          </w:p>
        </w:tc>
        <w:tc>
          <w:tcPr>
            <w:tcW w:w="894" w:type="dxa"/>
          </w:tcPr>
          <w:p w14:paraId="0C3C4927" w14:textId="77777777" w:rsidR="00221543" w:rsidRPr="00533361" w:rsidRDefault="00221543" w:rsidP="00221543">
            <w:pPr>
              <w:rPr>
                <w:rFonts w:cstheme="minorHAnsi"/>
                <w:sz w:val="22"/>
                <w:szCs w:val="22"/>
                <w:highlight w:val="cyan"/>
              </w:rPr>
            </w:pPr>
          </w:p>
        </w:tc>
        <w:tc>
          <w:tcPr>
            <w:tcW w:w="891" w:type="dxa"/>
          </w:tcPr>
          <w:p w14:paraId="7FCF022E" w14:textId="77777777" w:rsidR="00221543" w:rsidRPr="00533361" w:rsidRDefault="00221543" w:rsidP="00221543">
            <w:pPr>
              <w:rPr>
                <w:rFonts w:cstheme="minorHAnsi"/>
                <w:sz w:val="22"/>
                <w:szCs w:val="22"/>
                <w:highlight w:val="cyan"/>
              </w:rPr>
            </w:pPr>
          </w:p>
        </w:tc>
        <w:tc>
          <w:tcPr>
            <w:tcW w:w="890" w:type="dxa"/>
          </w:tcPr>
          <w:p w14:paraId="43939493" w14:textId="77777777" w:rsidR="00221543" w:rsidRPr="00533361" w:rsidRDefault="00221543" w:rsidP="00221543">
            <w:pPr>
              <w:rPr>
                <w:rFonts w:cstheme="minorHAnsi"/>
                <w:sz w:val="22"/>
                <w:szCs w:val="22"/>
                <w:highlight w:val="cyan"/>
              </w:rPr>
            </w:pPr>
          </w:p>
        </w:tc>
        <w:tc>
          <w:tcPr>
            <w:tcW w:w="891" w:type="dxa"/>
          </w:tcPr>
          <w:p w14:paraId="0FB79A9B" w14:textId="77777777" w:rsidR="00221543" w:rsidRPr="00533361" w:rsidRDefault="00221543" w:rsidP="00221543">
            <w:pPr>
              <w:rPr>
                <w:rFonts w:cstheme="minorHAnsi"/>
                <w:sz w:val="22"/>
                <w:szCs w:val="22"/>
                <w:highlight w:val="cyan"/>
              </w:rPr>
            </w:pPr>
          </w:p>
        </w:tc>
        <w:tc>
          <w:tcPr>
            <w:tcW w:w="890" w:type="dxa"/>
          </w:tcPr>
          <w:p w14:paraId="11B2DF90" w14:textId="77777777" w:rsidR="00221543" w:rsidRPr="00533361" w:rsidRDefault="00221543" w:rsidP="00221543">
            <w:pPr>
              <w:rPr>
                <w:rFonts w:cstheme="minorHAnsi"/>
                <w:sz w:val="22"/>
                <w:szCs w:val="22"/>
                <w:highlight w:val="cyan"/>
              </w:rPr>
            </w:pPr>
          </w:p>
        </w:tc>
        <w:tc>
          <w:tcPr>
            <w:tcW w:w="891" w:type="dxa"/>
          </w:tcPr>
          <w:p w14:paraId="16375415" w14:textId="77777777" w:rsidR="00221543" w:rsidRPr="00533361" w:rsidRDefault="00221543" w:rsidP="00221543">
            <w:pPr>
              <w:rPr>
                <w:rFonts w:cstheme="minorHAnsi"/>
                <w:sz w:val="22"/>
                <w:szCs w:val="22"/>
                <w:highlight w:val="cyan"/>
              </w:rPr>
            </w:pPr>
          </w:p>
        </w:tc>
        <w:tc>
          <w:tcPr>
            <w:tcW w:w="890" w:type="dxa"/>
          </w:tcPr>
          <w:p w14:paraId="63A16904" w14:textId="77777777" w:rsidR="00221543" w:rsidRPr="00533361" w:rsidRDefault="00221543" w:rsidP="00221543">
            <w:pPr>
              <w:rPr>
                <w:rFonts w:cstheme="minorHAnsi"/>
                <w:sz w:val="22"/>
                <w:szCs w:val="22"/>
                <w:highlight w:val="cyan"/>
              </w:rPr>
            </w:pPr>
          </w:p>
        </w:tc>
      </w:tr>
    </w:tbl>
    <w:p w14:paraId="66B7F55E" w14:textId="1DA6B2DC" w:rsidR="00221543" w:rsidRPr="00533361" w:rsidRDefault="00221543" w:rsidP="00221543">
      <w:pPr>
        <w:spacing w:after="0" w:line="240" w:lineRule="auto"/>
        <w:rPr>
          <w:rFonts w:cstheme="minorHAnsi"/>
          <w:highlight w:val="cyan"/>
        </w:rPr>
      </w:pPr>
      <w:r w:rsidRPr="00533361">
        <w:rPr>
          <w:rFonts w:cstheme="minorHAnsi"/>
          <w:highlight w:val="cyan"/>
        </w:rPr>
        <w:t xml:space="preserve">*The denominator is compatible to the number of devices in table 1 or based on manufacturer’s reasoning </w:t>
      </w:r>
      <w:proofErr w:type="gramStart"/>
      <w:r w:rsidRPr="00533361">
        <w:rPr>
          <w:rFonts w:cstheme="minorHAnsi"/>
          <w:highlight w:val="cyan"/>
        </w:rPr>
        <w:t>e.g.</w:t>
      </w:r>
      <w:proofErr w:type="gramEnd"/>
      <w:r w:rsidRPr="00533361">
        <w:rPr>
          <w:rFonts w:cstheme="minorHAnsi"/>
          <w:highlight w:val="cyan"/>
        </w:rPr>
        <w:t xml:space="preserve"> reusable instruments</w:t>
      </w:r>
    </w:p>
    <w:p w14:paraId="73383001" w14:textId="77777777" w:rsidR="008C7ACA" w:rsidRPr="00533361" w:rsidRDefault="008C7ACA" w:rsidP="008C7ACA">
      <w:pPr>
        <w:spacing w:after="0" w:line="240" w:lineRule="auto"/>
        <w:rPr>
          <w:rFonts w:cstheme="minorHAnsi"/>
          <w:highlight w:val="cyan"/>
        </w:rPr>
      </w:pPr>
      <w:r w:rsidRPr="00533361">
        <w:rPr>
          <w:rFonts w:cstheme="minorHAnsi"/>
          <w:highlight w:val="cyan"/>
        </w:rPr>
        <w:t xml:space="preserve">**EEA: European Economic Area, TR: Turkey, XI: Northern Ireland.  </w:t>
      </w:r>
    </w:p>
    <w:p w14:paraId="3A4CF269" w14:textId="77777777" w:rsidR="00221543" w:rsidRDefault="00221543" w:rsidP="00221543">
      <w:pPr>
        <w:spacing w:after="0" w:line="240" w:lineRule="auto"/>
        <w:rPr>
          <w:rFonts w:cstheme="minorHAnsi"/>
          <w:b/>
          <w:bCs/>
          <w:highlight w:val="cyan"/>
        </w:rPr>
      </w:pPr>
    </w:p>
    <w:p w14:paraId="5F983691" w14:textId="77777777" w:rsidR="000B1D4F" w:rsidRPr="00533361" w:rsidRDefault="000B1D4F" w:rsidP="00221543">
      <w:pPr>
        <w:spacing w:after="0" w:line="240" w:lineRule="auto"/>
        <w:rPr>
          <w:rFonts w:cstheme="minorHAnsi"/>
          <w:b/>
          <w:bCs/>
          <w:highlight w:val="cyan"/>
        </w:rPr>
      </w:pPr>
    </w:p>
    <w:p w14:paraId="16C0E106" w14:textId="77777777" w:rsidR="00877274" w:rsidRDefault="00221543" w:rsidP="008B428F">
      <w:pPr>
        <w:spacing w:after="0" w:line="240" w:lineRule="auto"/>
        <w:rPr>
          <w:rFonts w:cstheme="minorHAnsi"/>
          <w:b/>
          <w:bCs/>
          <w:highlight w:val="cyan"/>
        </w:rPr>
      </w:pPr>
      <w:r w:rsidRPr="00533361">
        <w:rPr>
          <w:rFonts w:cstheme="minorHAnsi"/>
          <w:b/>
          <w:bCs/>
          <w:highlight w:val="cyan"/>
        </w:rPr>
        <w:t>Table 5. Total number (N) and rate (</w:t>
      </w:r>
      <w:proofErr w:type="gramStart"/>
      <w:r w:rsidRPr="00533361">
        <w:rPr>
          <w:rFonts w:cstheme="minorHAnsi"/>
          <w:b/>
          <w:bCs/>
          <w:highlight w:val="cyan"/>
        </w:rPr>
        <w:t>%)*</w:t>
      </w:r>
      <w:proofErr w:type="gramEnd"/>
      <w:r w:rsidRPr="00533361">
        <w:rPr>
          <w:rFonts w:cstheme="minorHAnsi"/>
          <w:b/>
          <w:bCs/>
          <w:highlight w:val="cyan"/>
        </w:rPr>
        <w:t xml:space="preserve"> and of the serious incidents by IMDRF AET Annex C - Cause Investigation-Investigation Findings by time and region over time</w:t>
      </w:r>
    </w:p>
    <w:p w14:paraId="57256871" w14:textId="17C46C69" w:rsidR="00221543" w:rsidRPr="00877274" w:rsidRDefault="008B428F" w:rsidP="00221543">
      <w:pPr>
        <w:spacing w:after="0" w:line="240" w:lineRule="auto"/>
        <w:rPr>
          <w:rFonts w:cstheme="minorHAnsi"/>
          <w:highlight w:val="cyan"/>
        </w:rPr>
      </w:pPr>
      <w:r w:rsidRPr="00877274">
        <w:rPr>
          <w:rFonts w:cstheme="minorHAnsi"/>
          <w:highlight w:val="cyan"/>
        </w:rPr>
        <w:t>(Table Source: Annex II, Table 5)</w:t>
      </w:r>
    </w:p>
    <w:p w14:paraId="658F8316" w14:textId="77777777" w:rsidR="008C7ACA" w:rsidRPr="00533361" w:rsidRDefault="008C7ACA" w:rsidP="00221543">
      <w:pPr>
        <w:spacing w:after="0" w:line="240" w:lineRule="auto"/>
        <w:rPr>
          <w:rFonts w:cstheme="minorHAnsi"/>
          <w:b/>
          <w:bCs/>
          <w:highlight w:val="cyan"/>
        </w:rPr>
      </w:pPr>
    </w:p>
    <w:tbl>
      <w:tblPr>
        <w:tblStyle w:val="TableGrid"/>
        <w:tblW w:w="0" w:type="auto"/>
        <w:tblLook w:val="04A0" w:firstRow="1" w:lastRow="0" w:firstColumn="1" w:lastColumn="0" w:noHBand="0" w:noVBand="1"/>
      </w:tblPr>
      <w:tblGrid>
        <w:gridCol w:w="1525"/>
        <w:gridCol w:w="720"/>
        <w:gridCol w:w="868"/>
        <w:gridCol w:w="894"/>
        <w:gridCol w:w="891"/>
        <w:gridCol w:w="890"/>
        <w:gridCol w:w="891"/>
        <w:gridCol w:w="890"/>
        <w:gridCol w:w="891"/>
        <w:gridCol w:w="890"/>
      </w:tblGrid>
      <w:tr w:rsidR="00221543" w:rsidRPr="00533361" w14:paraId="022AD443" w14:textId="77777777" w:rsidTr="00527B09">
        <w:tc>
          <w:tcPr>
            <w:tcW w:w="9350" w:type="dxa"/>
            <w:gridSpan w:val="10"/>
          </w:tcPr>
          <w:p w14:paraId="51248C65" w14:textId="77777777" w:rsidR="00221543" w:rsidRPr="00533361" w:rsidRDefault="00221543" w:rsidP="00221543">
            <w:pPr>
              <w:jc w:val="center"/>
              <w:rPr>
                <w:rFonts w:cstheme="minorHAnsi"/>
                <w:sz w:val="22"/>
                <w:szCs w:val="22"/>
                <w:highlight w:val="cyan"/>
              </w:rPr>
            </w:pPr>
            <w:r w:rsidRPr="00533361">
              <w:rPr>
                <w:rFonts w:cstheme="minorHAnsi"/>
                <w:sz w:val="22"/>
                <w:szCs w:val="22"/>
                <w:highlight w:val="cyan"/>
              </w:rPr>
              <w:t>Basic UDI-DI/Legacy Device name or model</w:t>
            </w:r>
          </w:p>
        </w:tc>
      </w:tr>
      <w:tr w:rsidR="00221543" w:rsidRPr="00533361" w14:paraId="1D80F2D8" w14:textId="77777777" w:rsidTr="00527B09">
        <w:tc>
          <w:tcPr>
            <w:tcW w:w="2245" w:type="dxa"/>
            <w:gridSpan w:val="2"/>
            <w:vMerge w:val="restart"/>
          </w:tcPr>
          <w:p w14:paraId="401DD273"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IMDRF Adverse Event Investigation Findings (Annex C) code and term by region  </w:t>
            </w:r>
          </w:p>
        </w:tc>
        <w:tc>
          <w:tcPr>
            <w:tcW w:w="1762" w:type="dxa"/>
            <w:gridSpan w:val="2"/>
          </w:tcPr>
          <w:p w14:paraId="531F63E4"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Reporting Day+ preceding 12 months (N)</w:t>
            </w:r>
          </w:p>
        </w:tc>
        <w:tc>
          <w:tcPr>
            <w:tcW w:w="1781" w:type="dxa"/>
            <w:gridSpan w:val="2"/>
          </w:tcPr>
          <w:p w14:paraId="7647F1B3"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N – 12 months (N2)</w:t>
            </w:r>
          </w:p>
        </w:tc>
        <w:tc>
          <w:tcPr>
            <w:tcW w:w="1781" w:type="dxa"/>
            <w:gridSpan w:val="2"/>
          </w:tcPr>
          <w:p w14:paraId="411051FE"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N2-12 </w:t>
            </w:r>
            <w:proofErr w:type="gramStart"/>
            <w:r w:rsidRPr="00533361">
              <w:rPr>
                <w:rFonts w:cstheme="minorHAnsi"/>
                <w:sz w:val="22"/>
                <w:szCs w:val="22"/>
                <w:highlight w:val="cyan"/>
              </w:rPr>
              <w:t>months  (</w:t>
            </w:r>
            <w:proofErr w:type="gramEnd"/>
            <w:r w:rsidRPr="00533361">
              <w:rPr>
                <w:rFonts w:cstheme="minorHAnsi"/>
                <w:sz w:val="22"/>
                <w:szCs w:val="22"/>
                <w:highlight w:val="cyan"/>
              </w:rPr>
              <w:t>N3)</w:t>
            </w:r>
          </w:p>
        </w:tc>
        <w:tc>
          <w:tcPr>
            <w:tcW w:w="1781" w:type="dxa"/>
            <w:gridSpan w:val="2"/>
          </w:tcPr>
          <w:p w14:paraId="2A2661C1"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N3-12 </w:t>
            </w:r>
            <w:proofErr w:type="gramStart"/>
            <w:r w:rsidRPr="00533361">
              <w:rPr>
                <w:rFonts w:cstheme="minorHAnsi"/>
                <w:sz w:val="22"/>
                <w:szCs w:val="22"/>
                <w:highlight w:val="cyan"/>
              </w:rPr>
              <w:t>months  (</w:t>
            </w:r>
            <w:proofErr w:type="gramEnd"/>
            <w:r w:rsidRPr="00533361">
              <w:rPr>
                <w:rFonts w:cstheme="minorHAnsi"/>
                <w:sz w:val="22"/>
                <w:szCs w:val="22"/>
                <w:highlight w:val="cyan"/>
              </w:rPr>
              <w:t xml:space="preserve">N4)  </w:t>
            </w:r>
          </w:p>
        </w:tc>
      </w:tr>
      <w:tr w:rsidR="00221543" w:rsidRPr="00533361" w14:paraId="44F3F297" w14:textId="77777777" w:rsidTr="00527B09">
        <w:tc>
          <w:tcPr>
            <w:tcW w:w="2245" w:type="dxa"/>
            <w:gridSpan w:val="2"/>
            <w:vMerge/>
          </w:tcPr>
          <w:p w14:paraId="76F1181D" w14:textId="77777777" w:rsidR="00221543" w:rsidRPr="00533361" w:rsidRDefault="00221543" w:rsidP="00221543">
            <w:pPr>
              <w:rPr>
                <w:rFonts w:cstheme="minorHAnsi"/>
                <w:sz w:val="22"/>
                <w:szCs w:val="22"/>
                <w:highlight w:val="cyan"/>
              </w:rPr>
            </w:pPr>
          </w:p>
        </w:tc>
        <w:tc>
          <w:tcPr>
            <w:tcW w:w="868" w:type="dxa"/>
          </w:tcPr>
          <w:p w14:paraId="1A3713F6"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N</w:t>
            </w:r>
          </w:p>
        </w:tc>
        <w:tc>
          <w:tcPr>
            <w:tcW w:w="894" w:type="dxa"/>
          </w:tcPr>
          <w:p w14:paraId="4E058EEC"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w:t>
            </w:r>
          </w:p>
        </w:tc>
        <w:tc>
          <w:tcPr>
            <w:tcW w:w="891" w:type="dxa"/>
          </w:tcPr>
          <w:p w14:paraId="4648C34F"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N</w:t>
            </w:r>
          </w:p>
        </w:tc>
        <w:tc>
          <w:tcPr>
            <w:tcW w:w="890" w:type="dxa"/>
          </w:tcPr>
          <w:p w14:paraId="707983CA"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w:t>
            </w:r>
          </w:p>
        </w:tc>
        <w:tc>
          <w:tcPr>
            <w:tcW w:w="891" w:type="dxa"/>
          </w:tcPr>
          <w:p w14:paraId="00C1D146"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N</w:t>
            </w:r>
          </w:p>
        </w:tc>
        <w:tc>
          <w:tcPr>
            <w:tcW w:w="890" w:type="dxa"/>
          </w:tcPr>
          <w:p w14:paraId="26862BB2"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w:t>
            </w:r>
          </w:p>
        </w:tc>
        <w:tc>
          <w:tcPr>
            <w:tcW w:w="891" w:type="dxa"/>
          </w:tcPr>
          <w:p w14:paraId="0447072A"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N</w:t>
            </w:r>
          </w:p>
        </w:tc>
        <w:tc>
          <w:tcPr>
            <w:tcW w:w="890" w:type="dxa"/>
          </w:tcPr>
          <w:p w14:paraId="33EA776A"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w:t>
            </w:r>
          </w:p>
        </w:tc>
      </w:tr>
      <w:tr w:rsidR="00221543" w:rsidRPr="00533361" w14:paraId="4D7DF8CE" w14:textId="77777777" w:rsidTr="00527B09">
        <w:tc>
          <w:tcPr>
            <w:tcW w:w="1525" w:type="dxa"/>
          </w:tcPr>
          <w:p w14:paraId="5DAE5B37" w14:textId="1B158AD7" w:rsidR="00221543" w:rsidRPr="00533361" w:rsidRDefault="00221543" w:rsidP="00221543">
            <w:pPr>
              <w:rPr>
                <w:rFonts w:cstheme="minorHAnsi"/>
                <w:sz w:val="22"/>
                <w:szCs w:val="22"/>
                <w:highlight w:val="cyan"/>
              </w:rPr>
            </w:pPr>
            <w:r w:rsidRPr="00533361">
              <w:rPr>
                <w:rFonts w:cstheme="minorHAnsi"/>
                <w:sz w:val="22"/>
                <w:szCs w:val="22"/>
                <w:highlight w:val="cyan"/>
              </w:rPr>
              <w:t>EEA+TR +XI</w:t>
            </w:r>
            <w:r w:rsidR="008C7ACA" w:rsidRPr="00533361">
              <w:rPr>
                <w:rFonts w:cstheme="minorHAnsi"/>
                <w:sz w:val="22"/>
                <w:szCs w:val="22"/>
                <w:highlight w:val="cyan"/>
              </w:rPr>
              <w:t>**</w:t>
            </w:r>
          </w:p>
        </w:tc>
        <w:tc>
          <w:tcPr>
            <w:tcW w:w="720" w:type="dxa"/>
          </w:tcPr>
          <w:p w14:paraId="04EE32BD" w14:textId="77777777" w:rsidR="00221543" w:rsidRPr="00533361" w:rsidRDefault="00221543" w:rsidP="00221543">
            <w:pPr>
              <w:rPr>
                <w:rFonts w:cstheme="minorHAnsi"/>
                <w:sz w:val="22"/>
                <w:szCs w:val="22"/>
                <w:highlight w:val="cyan"/>
              </w:rPr>
            </w:pPr>
          </w:p>
        </w:tc>
        <w:tc>
          <w:tcPr>
            <w:tcW w:w="868" w:type="dxa"/>
          </w:tcPr>
          <w:p w14:paraId="411D2366" w14:textId="77777777" w:rsidR="00221543" w:rsidRPr="00533361" w:rsidRDefault="00221543" w:rsidP="00221543">
            <w:pPr>
              <w:rPr>
                <w:rFonts w:cstheme="minorHAnsi"/>
                <w:sz w:val="22"/>
                <w:szCs w:val="22"/>
                <w:highlight w:val="cyan"/>
              </w:rPr>
            </w:pPr>
          </w:p>
        </w:tc>
        <w:tc>
          <w:tcPr>
            <w:tcW w:w="894" w:type="dxa"/>
          </w:tcPr>
          <w:p w14:paraId="15E3D660" w14:textId="77777777" w:rsidR="00221543" w:rsidRPr="00533361" w:rsidRDefault="00221543" w:rsidP="00221543">
            <w:pPr>
              <w:rPr>
                <w:rFonts w:cstheme="minorHAnsi"/>
                <w:sz w:val="22"/>
                <w:szCs w:val="22"/>
                <w:highlight w:val="cyan"/>
              </w:rPr>
            </w:pPr>
          </w:p>
        </w:tc>
        <w:tc>
          <w:tcPr>
            <w:tcW w:w="891" w:type="dxa"/>
          </w:tcPr>
          <w:p w14:paraId="60A3DDF1" w14:textId="77777777" w:rsidR="00221543" w:rsidRPr="00533361" w:rsidRDefault="00221543" w:rsidP="00221543">
            <w:pPr>
              <w:rPr>
                <w:rFonts w:cstheme="minorHAnsi"/>
                <w:sz w:val="22"/>
                <w:szCs w:val="22"/>
                <w:highlight w:val="cyan"/>
              </w:rPr>
            </w:pPr>
          </w:p>
        </w:tc>
        <w:tc>
          <w:tcPr>
            <w:tcW w:w="890" w:type="dxa"/>
          </w:tcPr>
          <w:p w14:paraId="098641D1" w14:textId="77777777" w:rsidR="00221543" w:rsidRPr="00533361" w:rsidRDefault="00221543" w:rsidP="00221543">
            <w:pPr>
              <w:rPr>
                <w:rFonts w:cstheme="minorHAnsi"/>
                <w:sz w:val="22"/>
                <w:szCs w:val="22"/>
                <w:highlight w:val="cyan"/>
              </w:rPr>
            </w:pPr>
          </w:p>
        </w:tc>
        <w:tc>
          <w:tcPr>
            <w:tcW w:w="891" w:type="dxa"/>
          </w:tcPr>
          <w:p w14:paraId="7E97AB8A" w14:textId="77777777" w:rsidR="00221543" w:rsidRPr="00533361" w:rsidRDefault="00221543" w:rsidP="00221543">
            <w:pPr>
              <w:rPr>
                <w:rFonts w:cstheme="minorHAnsi"/>
                <w:sz w:val="22"/>
                <w:szCs w:val="22"/>
                <w:highlight w:val="cyan"/>
              </w:rPr>
            </w:pPr>
          </w:p>
        </w:tc>
        <w:tc>
          <w:tcPr>
            <w:tcW w:w="890" w:type="dxa"/>
          </w:tcPr>
          <w:p w14:paraId="1B9CCB51" w14:textId="77777777" w:rsidR="00221543" w:rsidRPr="00533361" w:rsidRDefault="00221543" w:rsidP="00221543">
            <w:pPr>
              <w:rPr>
                <w:rFonts w:cstheme="minorHAnsi"/>
                <w:sz w:val="22"/>
                <w:szCs w:val="22"/>
                <w:highlight w:val="cyan"/>
              </w:rPr>
            </w:pPr>
          </w:p>
        </w:tc>
        <w:tc>
          <w:tcPr>
            <w:tcW w:w="891" w:type="dxa"/>
          </w:tcPr>
          <w:p w14:paraId="69309167" w14:textId="77777777" w:rsidR="00221543" w:rsidRPr="00533361" w:rsidRDefault="00221543" w:rsidP="00221543">
            <w:pPr>
              <w:rPr>
                <w:rFonts w:cstheme="minorHAnsi"/>
                <w:sz w:val="22"/>
                <w:szCs w:val="22"/>
                <w:highlight w:val="cyan"/>
              </w:rPr>
            </w:pPr>
          </w:p>
        </w:tc>
        <w:tc>
          <w:tcPr>
            <w:tcW w:w="890" w:type="dxa"/>
          </w:tcPr>
          <w:p w14:paraId="0747185A" w14:textId="77777777" w:rsidR="00221543" w:rsidRPr="00533361" w:rsidRDefault="00221543" w:rsidP="00221543">
            <w:pPr>
              <w:rPr>
                <w:rFonts w:cstheme="minorHAnsi"/>
                <w:sz w:val="22"/>
                <w:szCs w:val="22"/>
                <w:highlight w:val="cyan"/>
              </w:rPr>
            </w:pPr>
          </w:p>
        </w:tc>
      </w:tr>
      <w:tr w:rsidR="00221543" w:rsidRPr="00533361" w14:paraId="3CF4A074" w14:textId="77777777" w:rsidTr="00527B09">
        <w:tc>
          <w:tcPr>
            <w:tcW w:w="1525" w:type="dxa"/>
          </w:tcPr>
          <w:p w14:paraId="74BED4F1"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Worldwide</w:t>
            </w:r>
          </w:p>
        </w:tc>
        <w:tc>
          <w:tcPr>
            <w:tcW w:w="720" w:type="dxa"/>
          </w:tcPr>
          <w:p w14:paraId="57FC2726" w14:textId="77777777" w:rsidR="00221543" w:rsidRPr="00533361" w:rsidRDefault="00221543" w:rsidP="00221543">
            <w:pPr>
              <w:rPr>
                <w:rFonts w:cstheme="minorHAnsi"/>
                <w:sz w:val="22"/>
                <w:szCs w:val="22"/>
                <w:highlight w:val="cyan"/>
              </w:rPr>
            </w:pPr>
          </w:p>
        </w:tc>
        <w:tc>
          <w:tcPr>
            <w:tcW w:w="868" w:type="dxa"/>
          </w:tcPr>
          <w:p w14:paraId="7F76B18C" w14:textId="77777777" w:rsidR="00221543" w:rsidRPr="00533361" w:rsidRDefault="00221543" w:rsidP="00221543">
            <w:pPr>
              <w:rPr>
                <w:rFonts w:cstheme="minorHAnsi"/>
                <w:sz w:val="22"/>
                <w:szCs w:val="22"/>
                <w:highlight w:val="cyan"/>
              </w:rPr>
            </w:pPr>
          </w:p>
        </w:tc>
        <w:tc>
          <w:tcPr>
            <w:tcW w:w="894" w:type="dxa"/>
          </w:tcPr>
          <w:p w14:paraId="07863269" w14:textId="77777777" w:rsidR="00221543" w:rsidRPr="00533361" w:rsidRDefault="00221543" w:rsidP="00221543">
            <w:pPr>
              <w:rPr>
                <w:rFonts w:cstheme="minorHAnsi"/>
                <w:sz w:val="22"/>
                <w:szCs w:val="22"/>
                <w:highlight w:val="cyan"/>
              </w:rPr>
            </w:pPr>
          </w:p>
        </w:tc>
        <w:tc>
          <w:tcPr>
            <w:tcW w:w="891" w:type="dxa"/>
          </w:tcPr>
          <w:p w14:paraId="4248A502" w14:textId="77777777" w:rsidR="00221543" w:rsidRPr="00533361" w:rsidRDefault="00221543" w:rsidP="00221543">
            <w:pPr>
              <w:rPr>
                <w:rFonts w:cstheme="minorHAnsi"/>
                <w:sz w:val="22"/>
                <w:szCs w:val="22"/>
                <w:highlight w:val="cyan"/>
              </w:rPr>
            </w:pPr>
          </w:p>
        </w:tc>
        <w:tc>
          <w:tcPr>
            <w:tcW w:w="890" w:type="dxa"/>
          </w:tcPr>
          <w:p w14:paraId="77EF26C6" w14:textId="77777777" w:rsidR="00221543" w:rsidRPr="00533361" w:rsidRDefault="00221543" w:rsidP="00221543">
            <w:pPr>
              <w:rPr>
                <w:rFonts w:cstheme="minorHAnsi"/>
                <w:sz w:val="22"/>
                <w:szCs w:val="22"/>
                <w:highlight w:val="cyan"/>
              </w:rPr>
            </w:pPr>
          </w:p>
        </w:tc>
        <w:tc>
          <w:tcPr>
            <w:tcW w:w="891" w:type="dxa"/>
          </w:tcPr>
          <w:p w14:paraId="2CAF6D19" w14:textId="77777777" w:rsidR="00221543" w:rsidRPr="00533361" w:rsidRDefault="00221543" w:rsidP="00221543">
            <w:pPr>
              <w:rPr>
                <w:rFonts w:cstheme="minorHAnsi"/>
                <w:sz w:val="22"/>
                <w:szCs w:val="22"/>
                <w:highlight w:val="cyan"/>
              </w:rPr>
            </w:pPr>
          </w:p>
        </w:tc>
        <w:tc>
          <w:tcPr>
            <w:tcW w:w="890" w:type="dxa"/>
          </w:tcPr>
          <w:p w14:paraId="60F91299" w14:textId="77777777" w:rsidR="00221543" w:rsidRPr="00533361" w:rsidRDefault="00221543" w:rsidP="00221543">
            <w:pPr>
              <w:rPr>
                <w:rFonts w:cstheme="minorHAnsi"/>
                <w:sz w:val="22"/>
                <w:szCs w:val="22"/>
                <w:highlight w:val="cyan"/>
              </w:rPr>
            </w:pPr>
          </w:p>
        </w:tc>
        <w:tc>
          <w:tcPr>
            <w:tcW w:w="891" w:type="dxa"/>
          </w:tcPr>
          <w:p w14:paraId="4E4B7277" w14:textId="77777777" w:rsidR="00221543" w:rsidRPr="00533361" w:rsidRDefault="00221543" w:rsidP="00221543">
            <w:pPr>
              <w:rPr>
                <w:rFonts w:cstheme="minorHAnsi"/>
                <w:sz w:val="22"/>
                <w:szCs w:val="22"/>
                <w:highlight w:val="cyan"/>
              </w:rPr>
            </w:pPr>
          </w:p>
        </w:tc>
        <w:tc>
          <w:tcPr>
            <w:tcW w:w="890" w:type="dxa"/>
          </w:tcPr>
          <w:p w14:paraId="3F7314E0" w14:textId="77777777" w:rsidR="00221543" w:rsidRPr="00533361" w:rsidRDefault="00221543" w:rsidP="00221543">
            <w:pPr>
              <w:rPr>
                <w:rFonts w:cstheme="minorHAnsi"/>
                <w:sz w:val="22"/>
                <w:szCs w:val="22"/>
                <w:highlight w:val="cyan"/>
              </w:rPr>
            </w:pPr>
          </w:p>
        </w:tc>
      </w:tr>
      <w:tr w:rsidR="00221543" w:rsidRPr="00533361" w14:paraId="74A2F7CC" w14:textId="77777777" w:rsidTr="00527B09">
        <w:tc>
          <w:tcPr>
            <w:tcW w:w="1525" w:type="dxa"/>
          </w:tcPr>
          <w:p w14:paraId="0FBC5C22" w14:textId="47A8CD36" w:rsidR="00221543" w:rsidRPr="00533361" w:rsidRDefault="00221543" w:rsidP="00221543">
            <w:pPr>
              <w:rPr>
                <w:rFonts w:cstheme="minorHAnsi"/>
                <w:sz w:val="22"/>
                <w:szCs w:val="22"/>
                <w:highlight w:val="cyan"/>
              </w:rPr>
            </w:pPr>
            <w:r w:rsidRPr="00533361">
              <w:rPr>
                <w:rFonts w:cstheme="minorHAnsi"/>
                <w:sz w:val="22"/>
                <w:szCs w:val="22"/>
                <w:highlight w:val="cyan"/>
              </w:rPr>
              <w:t>EEA+TR + XI</w:t>
            </w:r>
            <w:r w:rsidR="008C7ACA" w:rsidRPr="00533361">
              <w:rPr>
                <w:rFonts w:cstheme="minorHAnsi"/>
                <w:sz w:val="22"/>
                <w:szCs w:val="22"/>
                <w:highlight w:val="cyan"/>
              </w:rPr>
              <w:t>**</w:t>
            </w:r>
          </w:p>
        </w:tc>
        <w:tc>
          <w:tcPr>
            <w:tcW w:w="720" w:type="dxa"/>
          </w:tcPr>
          <w:p w14:paraId="48273D99" w14:textId="77777777" w:rsidR="00221543" w:rsidRPr="00533361" w:rsidRDefault="00221543" w:rsidP="00221543">
            <w:pPr>
              <w:rPr>
                <w:rFonts w:cstheme="minorHAnsi"/>
                <w:sz w:val="22"/>
                <w:szCs w:val="22"/>
                <w:highlight w:val="cyan"/>
              </w:rPr>
            </w:pPr>
          </w:p>
        </w:tc>
        <w:tc>
          <w:tcPr>
            <w:tcW w:w="868" w:type="dxa"/>
          </w:tcPr>
          <w:p w14:paraId="2472E7BB" w14:textId="77777777" w:rsidR="00221543" w:rsidRPr="00533361" w:rsidRDefault="00221543" w:rsidP="00221543">
            <w:pPr>
              <w:rPr>
                <w:rFonts w:cstheme="minorHAnsi"/>
                <w:sz w:val="22"/>
                <w:szCs w:val="22"/>
                <w:highlight w:val="cyan"/>
              </w:rPr>
            </w:pPr>
          </w:p>
        </w:tc>
        <w:tc>
          <w:tcPr>
            <w:tcW w:w="894" w:type="dxa"/>
          </w:tcPr>
          <w:p w14:paraId="6730BFE8" w14:textId="77777777" w:rsidR="00221543" w:rsidRPr="00533361" w:rsidRDefault="00221543" w:rsidP="00221543">
            <w:pPr>
              <w:rPr>
                <w:rFonts w:cstheme="minorHAnsi"/>
                <w:sz w:val="22"/>
                <w:szCs w:val="22"/>
                <w:highlight w:val="cyan"/>
              </w:rPr>
            </w:pPr>
          </w:p>
        </w:tc>
        <w:tc>
          <w:tcPr>
            <w:tcW w:w="891" w:type="dxa"/>
          </w:tcPr>
          <w:p w14:paraId="543F125A" w14:textId="77777777" w:rsidR="00221543" w:rsidRPr="00533361" w:rsidRDefault="00221543" w:rsidP="00221543">
            <w:pPr>
              <w:rPr>
                <w:rFonts w:cstheme="minorHAnsi"/>
                <w:sz w:val="22"/>
                <w:szCs w:val="22"/>
                <w:highlight w:val="cyan"/>
              </w:rPr>
            </w:pPr>
          </w:p>
        </w:tc>
        <w:tc>
          <w:tcPr>
            <w:tcW w:w="890" w:type="dxa"/>
          </w:tcPr>
          <w:p w14:paraId="12AFF631" w14:textId="77777777" w:rsidR="00221543" w:rsidRPr="00533361" w:rsidRDefault="00221543" w:rsidP="00221543">
            <w:pPr>
              <w:rPr>
                <w:rFonts w:cstheme="minorHAnsi"/>
                <w:sz w:val="22"/>
                <w:szCs w:val="22"/>
                <w:highlight w:val="cyan"/>
              </w:rPr>
            </w:pPr>
          </w:p>
        </w:tc>
        <w:tc>
          <w:tcPr>
            <w:tcW w:w="891" w:type="dxa"/>
          </w:tcPr>
          <w:p w14:paraId="03847412" w14:textId="77777777" w:rsidR="00221543" w:rsidRPr="00533361" w:rsidRDefault="00221543" w:rsidP="00221543">
            <w:pPr>
              <w:rPr>
                <w:rFonts w:cstheme="minorHAnsi"/>
                <w:sz w:val="22"/>
                <w:szCs w:val="22"/>
                <w:highlight w:val="cyan"/>
              </w:rPr>
            </w:pPr>
          </w:p>
        </w:tc>
        <w:tc>
          <w:tcPr>
            <w:tcW w:w="890" w:type="dxa"/>
          </w:tcPr>
          <w:p w14:paraId="0B6587D8" w14:textId="77777777" w:rsidR="00221543" w:rsidRPr="00533361" w:rsidRDefault="00221543" w:rsidP="00221543">
            <w:pPr>
              <w:rPr>
                <w:rFonts w:cstheme="minorHAnsi"/>
                <w:sz w:val="22"/>
                <w:szCs w:val="22"/>
                <w:highlight w:val="cyan"/>
              </w:rPr>
            </w:pPr>
          </w:p>
        </w:tc>
        <w:tc>
          <w:tcPr>
            <w:tcW w:w="891" w:type="dxa"/>
          </w:tcPr>
          <w:p w14:paraId="511930E0" w14:textId="77777777" w:rsidR="00221543" w:rsidRPr="00533361" w:rsidRDefault="00221543" w:rsidP="00221543">
            <w:pPr>
              <w:rPr>
                <w:rFonts w:cstheme="minorHAnsi"/>
                <w:sz w:val="22"/>
                <w:szCs w:val="22"/>
                <w:highlight w:val="cyan"/>
              </w:rPr>
            </w:pPr>
          </w:p>
        </w:tc>
        <w:tc>
          <w:tcPr>
            <w:tcW w:w="890" w:type="dxa"/>
          </w:tcPr>
          <w:p w14:paraId="4E74DF2F" w14:textId="77777777" w:rsidR="00221543" w:rsidRPr="00533361" w:rsidRDefault="00221543" w:rsidP="00221543">
            <w:pPr>
              <w:rPr>
                <w:rFonts w:cstheme="minorHAnsi"/>
                <w:sz w:val="22"/>
                <w:szCs w:val="22"/>
                <w:highlight w:val="cyan"/>
              </w:rPr>
            </w:pPr>
          </w:p>
        </w:tc>
      </w:tr>
      <w:tr w:rsidR="00221543" w:rsidRPr="00533361" w14:paraId="6841F567" w14:textId="77777777" w:rsidTr="00527B09">
        <w:tc>
          <w:tcPr>
            <w:tcW w:w="1525" w:type="dxa"/>
          </w:tcPr>
          <w:p w14:paraId="2B093244"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Worldwide</w:t>
            </w:r>
          </w:p>
        </w:tc>
        <w:tc>
          <w:tcPr>
            <w:tcW w:w="720" w:type="dxa"/>
          </w:tcPr>
          <w:p w14:paraId="1ADA1693" w14:textId="77777777" w:rsidR="00221543" w:rsidRPr="00533361" w:rsidRDefault="00221543" w:rsidP="00221543">
            <w:pPr>
              <w:rPr>
                <w:rFonts w:cstheme="minorHAnsi"/>
                <w:sz w:val="22"/>
                <w:szCs w:val="22"/>
                <w:highlight w:val="cyan"/>
              </w:rPr>
            </w:pPr>
          </w:p>
        </w:tc>
        <w:tc>
          <w:tcPr>
            <w:tcW w:w="868" w:type="dxa"/>
          </w:tcPr>
          <w:p w14:paraId="3BA0BDE6" w14:textId="77777777" w:rsidR="00221543" w:rsidRPr="00533361" w:rsidRDefault="00221543" w:rsidP="00221543">
            <w:pPr>
              <w:rPr>
                <w:rFonts w:cstheme="minorHAnsi"/>
                <w:sz w:val="22"/>
                <w:szCs w:val="22"/>
                <w:highlight w:val="cyan"/>
              </w:rPr>
            </w:pPr>
          </w:p>
        </w:tc>
        <w:tc>
          <w:tcPr>
            <w:tcW w:w="894" w:type="dxa"/>
          </w:tcPr>
          <w:p w14:paraId="20A1F8BF" w14:textId="77777777" w:rsidR="00221543" w:rsidRPr="00533361" w:rsidRDefault="00221543" w:rsidP="00221543">
            <w:pPr>
              <w:rPr>
                <w:rFonts w:cstheme="minorHAnsi"/>
                <w:sz w:val="22"/>
                <w:szCs w:val="22"/>
                <w:highlight w:val="cyan"/>
              </w:rPr>
            </w:pPr>
          </w:p>
        </w:tc>
        <w:tc>
          <w:tcPr>
            <w:tcW w:w="891" w:type="dxa"/>
          </w:tcPr>
          <w:p w14:paraId="00D08936" w14:textId="77777777" w:rsidR="00221543" w:rsidRPr="00533361" w:rsidRDefault="00221543" w:rsidP="00221543">
            <w:pPr>
              <w:rPr>
                <w:rFonts w:cstheme="minorHAnsi"/>
                <w:sz w:val="22"/>
                <w:szCs w:val="22"/>
                <w:highlight w:val="cyan"/>
              </w:rPr>
            </w:pPr>
          </w:p>
        </w:tc>
        <w:tc>
          <w:tcPr>
            <w:tcW w:w="890" w:type="dxa"/>
          </w:tcPr>
          <w:p w14:paraId="5B2C9D94" w14:textId="77777777" w:rsidR="00221543" w:rsidRPr="00533361" w:rsidRDefault="00221543" w:rsidP="00221543">
            <w:pPr>
              <w:rPr>
                <w:rFonts w:cstheme="minorHAnsi"/>
                <w:sz w:val="22"/>
                <w:szCs w:val="22"/>
                <w:highlight w:val="cyan"/>
              </w:rPr>
            </w:pPr>
          </w:p>
        </w:tc>
        <w:tc>
          <w:tcPr>
            <w:tcW w:w="891" w:type="dxa"/>
          </w:tcPr>
          <w:p w14:paraId="59A6231D" w14:textId="77777777" w:rsidR="00221543" w:rsidRPr="00533361" w:rsidRDefault="00221543" w:rsidP="00221543">
            <w:pPr>
              <w:rPr>
                <w:rFonts w:cstheme="minorHAnsi"/>
                <w:sz w:val="22"/>
                <w:szCs w:val="22"/>
                <w:highlight w:val="cyan"/>
              </w:rPr>
            </w:pPr>
          </w:p>
        </w:tc>
        <w:tc>
          <w:tcPr>
            <w:tcW w:w="890" w:type="dxa"/>
          </w:tcPr>
          <w:p w14:paraId="559DE780" w14:textId="77777777" w:rsidR="00221543" w:rsidRPr="00533361" w:rsidRDefault="00221543" w:rsidP="00221543">
            <w:pPr>
              <w:rPr>
                <w:rFonts w:cstheme="minorHAnsi"/>
                <w:sz w:val="22"/>
                <w:szCs w:val="22"/>
                <w:highlight w:val="cyan"/>
              </w:rPr>
            </w:pPr>
          </w:p>
        </w:tc>
        <w:tc>
          <w:tcPr>
            <w:tcW w:w="891" w:type="dxa"/>
          </w:tcPr>
          <w:p w14:paraId="25C6FCC8" w14:textId="77777777" w:rsidR="00221543" w:rsidRPr="00533361" w:rsidRDefault="00221543" w:rsidP="00221543">
            <w:pPr>
              <w:rPr>
                <w:rFonts w:cstheme="minorHAnsi"/>
                <w:sz w:val="22"/>
                <w:szCs w:val="22"/>
                <w:highlight w:val="cyan"/>
              </w:rPr>
            </w:pPr>
          </w:p>
        </w:tc>
        <w:tc>
          <w:tcPr>
            <w:tcW w:w="890" w:type="dxa"/>
          </w:tcPr>
          <w:p w14:paraId="5DDC51FB" w14:textId="77777777" w:rsidR="00221543" w:rsidRPr="00533361" w:rsidRDefault="00221543" w:rsidP="00221543">
            <w:pPr>
              <w:rPr>
                <w:rFonts w:cstheme="minorHAnsi"/>
                <w:sz w:val="22"/>
                <w:szCs w:val="22"/>
                <w:highlight w:val="cyan"/>
              </w:rPr>
            </w:pPr>
          </w:p>
        </w:tc>
      </w:tr>
    </w:tbl>
    <w:p w14:paraId="45706DD9" w14:textId="77777777" w:rsidR="00221543" w:rsidRPr="00533361" w:rsidRDefault="00221543" w:rsidP="00221543">
      <w:pPr>
        <w:spacing w:after="0" w:line="240" w:lineRule="auto"/>
        <w:rPr>
          <w:rFonts w:cstheme="minorHAnsi"/>
          <w:highlight w:val="cyan"/>
        </w:rPr>
      </w:pPr>
      <w:r w:rsidRPr="00533361">
        <w:rPr>
          <w:rFonts w:cstheme="minorHAnsi"/>
          <w:highlight w:val="cyan"/>
        </w:rPr>
        <w:t xml:space="preserve">* The denominator is compatible to the number of devices in table 1  </w:t>
      </w:r>
    </w:p>
    <w:p w14:paraId="22F32341" w14:textId="77777777" w:rsidR="008C7ACA" w:rsidRPr="00533361" w:rsidRDefault="008C7ACA" w:rsidP="008C7ACA">
      <w:pPr>
        <w:spacing w:after="0" w:line="240" w:lineRule="auto"/>
        <w:rPr>
          <w:rFonts w:cstheme="minorHAnsi"/>
          <w:highlight w:val="cyan"/>
        </w:rPr>
      </w:pPr>
      <w:r w:rsidRPr="00533361">
        <w:rPr>
          <w:rFonts w:cstheme="minorHAnsi"/>
          <w:highlight w:val="cyan"/>
        </w:rPr>
        <w:t xml:space="preserve">**EEA: European Economic Area, TR: Turkey, XI: Northern Ireland.  </w:t>
      </w:r>
    </w:p>
    <w:p w14:paraId="71ED6A83" w14:textId="575C84EA" w:rsidR="00221543" w:rsidRDefault="00221543" w:rsidP="00877274">
      <w:pPr>
        <w:rPr>
          <w:rFonts w:cstheme="minorHAnsi"/>
          <w:highlight w:val="cyan"/>
        </w:rPr>
      </w:pPr>
    </w:p>
    <w:p w14:paraId="471C5D11" w14:textId="77777777" w:rsidR="000B1D4F" w:rsidRPr="00533361" w:rsidRDefault="000B1D4F" w:rsidP="00877274">
      <w:pPr>
        <w:rPr>
          <w:rFonts w:cstheme="minorHAnsi"/>
          <w:highlight w:val="cyan"/>
        </w:rPr>
      </w:pPr>
    </w:p>
    <w:p w14:paraId="3B12DA03" w14:textId="77777777" w:rsidR="00877274" w:rsidRDefault="00221543" w:rsidP="008B428F">
      <w:pPr>
        <w:spacing w:after="0" w:line="240" w:lineRule="auto"/>
        <w:rPr>
          <w:rFonts w:cstheme="minorHAnsi"/>
          <w:b/>
          <w:bCs/>
          <w:highlight w:val="cyan"/>
        </w:rPr>
      </w:pPr>
      <w:r w:rsidRPr="00533361">
        <w:rPr>
          <w:rFonts w:cstheme="minorHAnsi"/>
          <w:b/>
          <w:bCs/>
          <w:highlight w:val="cyan"/>
        </w:rPr>
        <w:t xml:space="preserve">Table 6. IMDRF AET Annex F - Health Effects-Health Impact code of the serious incidents by IMDRF Adverse Event Terminology Annex D - Investigation Conclusion in last </w:t>
      </w:r>
      <w:r w:rsidR="008C7ACA" w:rsidRPr="00533361">
        <w:rPr>
          <w:rFonts w:cstheme="minorHAnsi"/>
          <w:b/>
          <w:bCs/>
          <w:highlight w:val="cyan"/>
        </w:rPr>
        <w:t>4 years</w:t>
      </w:r>
      <w:r w:rsidR="008B428F">
        <w:rPr>
          <w:rFonts w:cstheme="minorHAnsi"/>
          <w:b/>
          <w:bCs/>
          <w:highlight w:val="cyan"/>
        </w:rPr>
        <w:t xml:space="preserve"> </w:t>
      </w:r>
    </w:p>
    <w:p w14:paraId="693A09BA" w14:textId="4C7B8E67" w:rsidR="008B428F" w:rsidRPr="00877274" w:rsidRDefault="008B428F" w:rsidP="008B428F">
      <w:pPr>
        <w:spacing w:after="0" w:line="240" w:lineRule="auto"/>
        <w:rPr>
          <w:rFonts w:cstheme="minorHAnsi"/>
          <w:highlight w:val="cyan"/>
        </w:rPr>
      </w:pPr>
      <w:r w:rsidRPr="00877274">
        <w:rPr>
          <w:rFonts w:cstheme="minorHAnsi"/>
          <w:highlight w:val="cyan"/>
        </w:rPr>
        <w:t>(Table Source: Annex II, Table 6)</w:t>
      </w:r>
    </w:p>
    <w:p w14:paraId="2D7350AB" w14:textId="77777777" w:rsidR="00221543" w:rsidRPr="00533361" w:rsidRDefault="00221543" w:rsidP="00221543">
      <w:pPr>
        <w:spacing w:after="0" w:line="240" w:lineRule="auto"/>
        <w:rPr>
          <w:rFonts w:cstheme="minorHAnsi"/>
          <w:b/>
          <w:bCs/>
          <w:highlight w:val="cyan"/>
        </w:rPr>
      </w:pPr>
    </w:p>
    <w:tbl>
      <w:tblPr>
        <w:tblStyle w:val="TableGrid"/>
        <w:tblW w:w="9355" w:type="dxa"/>
        <w:tblLayout w:type="fixed"/>
        <w:tblLook w:val="04A0" w:firstRow="1" w:lastRow="0" w:firstColumn="1" w:lastColumn="0" w:noHBand="0" w:noVBand="1"/>
      </w:tblPr>
      <w:tblGrid>
        <w:gridCol w:w="1392"/>
        <w:gridCol w:w="596"/>
        <w:gridCol w:w="1073"/>
        <w:gridCol w:w="1524"/>
        <w:gridCol w:w="1530"/>
        <w:gridCol w:w="1620"/>
        <w:gridCol w:w="1620"/>
      </w:tblGrid>
      <w:tr w:rsidR="00221543" w:rsidRPr="00533361" w14:paraId="2C267D4C" w14:textId="77777777" w:rsidTr="004163DF">
        <w:tc>
          <w:tcPr>
            <w:tcW w:w="9355" w:type="dxa"/>
            <w:gridSpan w:val="7"/>
          </w:tcPr>
          <w:p w14:paraId="3BEA720F" w14:textId="77777777" w:rsidR="00221543" w:rsidRPr="00533361" w:rsidRDefault="00221543" w:rsidP="00221543">
            <w:pPr>
              <w:jc w:val="center"/>
              <w:rPr>
                <w:rFonts w:cstheme="minorHAnsi"/>
                <w:sz w:val="22"/>
                <w:szCs w:val="22"/>
                <w:highlight w:val="cyan"/>
              </w:rPr>
            </w:pPr>
            <w:r w:rsidRPr="00533361">
              <w:rPr>
                <w:rFonts w:cstheme="minorHAnsi"/>
                <w:sz w:val="22"/>
                <w:szCs w:val="22"/>
                <w:highlight w:val="cyan"/>
              </w:rPr>
              <w:t>BASIC UDI-DI/Legacy Device name or model</w:t>
            </w:r>
          </w:p>
        </w:tc>
      </w:tr>
      <w:tr w:rsidR="004163DF" w:rsidRPr="00533361" w14:paraId="53FD28AB" w14:textId="77777777" w:rsidTr="004163DF">
        <w:tc>
          <w:tcPr>
            <w:tcW w:w="1988" w:type="dxa"/>
            <w:gridSpan w:val="2"/>
          </w:tcPr>
          <w:p w14:paraId="5BA189E6"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IMDRF Adverse Event Health Impact (Annex F) </w:t>
            </w:r>
            <w:r w:rsidRPr="00533361">
              <w:rPr>
                <w:rFonts w:cstheme="minorHAnsi"/>
                <w:sz w:val="22"/>
                <w:szCs w:val="22"/>
                <w:highlight w:val="cyan"/>
              </w:rPr>
              <w:lastRenderedPageBreak/>
              <w:t xml:space="preserve">code and term by region  </w:t>
            </w:r>
          </w:p>
        </w:tc>
        <w:tc>
          <w:tcPr>
            <w:tcW w:w="1073" w:type="dxa"/>
          </w:tcPr>
          <w:p w14:paraId="5F342CB9"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lastRenderedPageBreak/>
              <w:t xml:space="preserve">Number of </w:t>
            </w:r>
            <w:r w:rsidRPr="00533361">
              <w:rPr>
                <w:rFonts w:cstheme="minorHAnsi"/>
                <w:sz w:val="22"/>
                <w:szCs w:val="22"/>
                <w:highlight w:val="cyan"/>
              </w:rPr>
              <w:lastRenderedPageBreak/>
              <w:t xml:space="preserve">serious incidents  </w:t>
            </w:r>
          </w:p>
        </w:tc>
        <w:tc>
          <w:tcPr>
            <w:tcW w:w="1524" w:type="dxa"/>
          </w:tcPr>
          <w:p w14:paraId="6FA48BD2" w14:textId="075A9554" w:rsidR="00221543" w:rsidRPr="004163DF" w:rsidRDefault="00221543" w:rsidP="00221543">
            <w:pPr>
              <w:rPr>
                <w:rFonts w:cstheme="minorHAnsi"/>
                <w:sz w:val="22"/>
                <w:szCs w:val="22"/>
                <w:highlight w:val="cyan"/>
              </w:rPr>
            </w:pPr>
            <w:r w:rsidRPr="004163DF">
              <w:rPr>
                <w:rFonts w:cstheme="minorHAnsi"/>
                <w:sz w:val="22"/>
                <w:szCs w:val="22"/>
                <w:highlight w:val="cyan"/>
              </w:rPr>
              <w:lastRenderedPageBreak/>
              <w:t>Investigation conclusion code+ term</w:t>
            </w:r>
            <w:r w:rsidRPr="004163DF">
              <w:rPr>
                <w:rFonts w:cstheme="minorHAnsi"/>
                <w:sz w:val="22"/>
                <w:szCs w:val="22"/>
                <w:highlight w:val="cyan"/>
                <w:vertAlign w:val="subscript"/>
              </w:rPr>
              <w:t>1</w:t>
            </w:r>
            <w:r w:rsidRPr="004163DF">
              <w:rPr>
                <w:rFonts w:cstheme="minorHAnsi"/>
                <w:sz w:val="22"/>
                <w:szCs w:val="22"/>
                <w:highlight w:val="cyan"/>
              </w:rPr>
              <w:t xml:space="preserve"> %  </w:t>
            </w:r>
          </w:p>
        </w:tc>
        <w:tc>
          <w:tcPr>
            <w:tcW w:w="1530" w:type="dxa"/>
          </w:tcPr>
          <w:p w14:paraId="1694F698" w14:textId="77777777" w:rsidR="00221543" w:rsidRPr="004163DF" w:rsidRDefault="00221543" w:rsidP="00221543">
            <w:pPr>
              <w:rPr>
                <w:rFonts w:cstheme="minorHAnsi"/>
                <w:sz w:val="22"/>
                <w:szCs w:val="22"/>
                <w:highlight w:val="cyan"/>
              </w:rPr>
            </w:pPr>
            <w:r w:rsidRPr="004163DF">
              <w:rPr>
                <w:rFonts w:cstheme="minorHAnsi"/>
                <w:sz w:val="22"/>
                <w:szCs w:val="22"/>
                <w:highlight w:val="cyan"/>
              </w:rPr>
              <w:t>Investigation conclusion code+ term</w:t>
            </w:r>
            <w:r w:rsidRPr="004163DF">
              <w:rPr>
                <w:rFonts w:cstheme="minorHAnsi"/>
                <w:sz w:val="22"/>
                <w:szCs w:val="22"/>
                <w:highlight w:val="cyan"/>
                <w:vertAlign w:val="subscript"/>
              </w:rPr>
              <w:t>2</w:t>
            </w:r>
            <w:r w:rsidRPr="004163DF">
              <w:rPr>
                <w:rFonts w:cstheme="minorHAnsi"/>
                <w:sz w:val="22"/>
                <w:szCs w:val="22"/>
                <w:highlight w:val="cyan"/>
              </w:rPr>
              <w:t xml:space="preserve"> %  </w:t>
            </w:r>
          </w:p>
        </w:tc>
        <w:tc>
          <w:tcPr>
            <w:tcW w:w="1620" w:type="dxa"/>
          </w:tcPr>
          <w:p w14:paraId="6BC4F012" w14:textId="77777777" w:rsidR="00221543" w:rsidRPr="004163DF" w:rsidRDefault="00221543" w:rsidP="00221543">
            <w:pPr>
              <w:rPr>
                <w:rFonts w:cstheme="minorHAnsi"/>
                <w:sz w:val="22"/>
                <w:szCs w:val="22"/>
                <w:highlight w:val="cyan"/>
              </w:rPr>
            </w:pPr>
            <w:r w:rsidRPr="004163DF">
              <w:rPr>
                <w:rFonts w:cstheme="minorHAnsi"/>
                <w:sz w:val="22"/>
                <w:szCs w:val="22"/>
                <w:highlight w:val="cyan"/>
              </w:rPr>
              <w:t>Investigation conclusion code + term</w:t>
            </w:r>
            <w:r w:rsidRPr="004163DF">
              <w:rPr>
                <w:rFonts w:cstheme="minorHAnsi"/>
                <w:sz w:val="22"/>
                <w:szCs w:val="22"/>
                <w:highlight w:val="cyan"/>
                <w:vertAlign w:val="subscript"/>
              </w:rPr>
              <w:t xml:space="preserve">3 </w:t>
            </w:r>
            <w:r w:rsidRPr="004163DF">
              <w:rPr>
                <w:rFonts w:cstheme="minorHAnsi"/>
                <w:sz w:val="22"/>
                <w:szCs w:val="22"/>
                <w:highlight w:val="cyan"/>
              </w:rPr>
              <w:t xml:space="preserve">%  </w:t>
            </w:r>
          </w:p>
        </w:tc>
        <w:tc>
          <w:tcPr>
            <w:tcW w:w="1620" w:type="dxa"/>
          </w:tcPr>
          <w:p w14:paraId="7D3ACDFC"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Investigation conclusion code + </w:t>
            </w:r>
            <w:r w:rsidRPr="004163DF">
              <w:rPr>
                <w:rFonts w:cstheme="minorHAnsi"/>
                <w:sz w:val="22"/>
                <w:szCs w:val="22"/>
                <w:highlight w:val="cyan"/>
              </w:rPr>
              <w:t>term</w:t>
            </w:r>
            <w:r w:rsidRPr="004163DF">
              <w:rPr>
                <w:rFonts w:cstheme="minorHAnsi"/>
                <w:sz w:val="22"/>
                <w:szCs w:val="22"/>
                <w:highlight w:val="cyan"/>
                <w:vertAlign w:val="subscript"/>
              </w:rPr>
              <w:t>4</w:t>
            </w:r>
            <w:r w:rsidRPr="004163DF">
              <w:rPr>
                <w:rFonts w:cstheme="minorHAnsi"/>
                <w:sz w:val="22"/>
                <w:szCs w:val="22"/>
                <w:highlight w:val="cyan"/>
              </w:rPr>
              <w:t xml:space="preserve"> </w:t>
            </w:r>
            <w:r w:rsidRPr="00533361">
              <w:rPr>
                <w:rFonts w:cstheme="minorHAnsi"/>
                <w:sz w:val="22"/>
                <w:szCs w:val="22"/>
                <w:highlight w:val="cyan"/>
              </w:rPr>
              <w:t xml:space="preserve">%  </w:t>
            </w:r>
          </w:p>
        </w:tc>
      </w:tr>
      <w:tr w:rsidR="004163DF" w:rsidRPr="00533361" w14:paraId="141F1448" w14:textId="77777777" w:rsidTr="004163DF">
        <w:tc>
          <w:tcPr>
            <w:tcW w:w="1392" w:type="dxa"/>
          </w:tcPr>
          <w:p w14:paraId="320E0628" w14:textId="4D6581EF" w:rsidR="00221543" w:rsidRPr="00533361" w:rsidRDefault="00221543" w:rsidP="00221543">
            <w:pPr>
              <w:rPr>
                <w:rFonts w:cstheme="minorHAnsi"/>
                <w:sz w:val="22"/>
                <w:szCs w:val="22"/>
                <w:highlight w:val="cyan"/>
              </w:rPr>
            </w:pPr>
            <w:r w:rsidRPr="00533361">
              <w:rPr>
                <w:rFonts w:cstheme="minorHAnsi"/>
                <w:sz w:val="22"/>
                <w:szCs w:val="22"/>
                <w:highlight w:val="cyan"/>
              </w:rPr>
              <w:t>EEA+TR +XI</w:t>
            </w:r>
            <w:r w:rsidR="008C7ACA" w:rsidRPr="00533361">
              <w:rPr>
                <w:rFonts w:cstheme="minorHAnsi"/>
                <w:sz w:val="22"/>
                <w:szCs w:val="22"/>
                <w:highlight w:val="cyan"/>
              </w:rPr>
              <w:t>*</w:t>
            </w:r>
          </w:p>
        </w:tc>
        <w:tc>
          <w:tcPr>
            <w:tcW w:w="596" w:type="dxa"/>
          </w:tcPr>
          <w:p w14:paraId="5F0F04CC" w14:textId="77777777" w:rsidR="00221543" w:rsidRPr="00533361" w:rsidRDefault="00221543" w:rsidP="00221543">
            <w:pPr>
              <w:rPr>
                <w:rFonts w:cstheme="minorHAnsi"/>
                <w:sz w:val="22"/>
                <w:szCs w:val="22"/>
                <w:highlight w:val="cyan"/>
              </w:rPr>
            </w:pPr>
          </w:p>
        </w:tc>
        <w:tc>
          <w:tcPr>
            <w:tcW w:w="1073" w:type="dxa"/>
          </w:tcPr>
          <w:p w14:paraId="5E37DEE6" w14:textId="77777777" w:rsidR="00221543" w:rsidRPr="00533361" w:rsidRDefault="00221543" w:rsidP="00221543">
            <w:pPr>
              <w:rPr>
                <w:rFonts w:cstheme="minorHAnsi"/>
                <w:sz w:val="22"/>
                <w:szCs w:val="22"/>
                <w:highlight w:val="cyan"/>
              </w:rPr>
            </w:pPr>
          </w:p>
        </w:tc>
        <w:tc>
          <w:tcPr>
            <w:tcW w:w="1524" w:type="dxa"/>
          </w:tcPr>
          <w:p w14:paraId="206F00C3" w14:textId="77777777" w:rsidR="00221543" w:rsidRPr="00533361" w:rsidRDefault="00221543" w:rsidP="00221543">
            <w:pPr>
              <w:rPr>
                <w:rFonts w:cstheme="minorHAnsi"/>
                <w:sz w:val="22"/>
                <w:szCs w:val="22"/>
                <w:highlight w:val="cyan"/>
              </w:rPr>
            </w:pPr>
          </w:p>
        </w:tc>
        <w:tc>
          <w:tcPr>
            <w:tcW w:w="1530" w:type="dxa"/>
          </w:tcPr>
          <w:p w14:paraId="5D7CFF32" w14:textId="77777777" w:rsidR="00221543" w:rsidRPr="00533361" w:rsidRDefault="00221543" w:rsidP="00221543">
            <w:pPr>
              <w:rPr>
                <w:rFonts w:cstheme="minorHAnsi"/>
                <w:sz w:val="22"/>
                <w:szCs w:val="22"/>
                <w:highlight w:val="cyan"/>
              </w:rPr>
            </w:pPr>
          </w:p>
        </w:tc>
        <w:tc>
          <w:tcPr>
            <w:tcW w:w="1620" w:type="dxa"/>
          </w:tcPr>
          <w:p w14:paraId="1F571083" w14:textId="77777777" w:rsidR="00221543" w:rsidRPr="00533361" w:rsidRDefault="00221543" w:rsidP="00221543">
            <w:pPr>
              <w:rPr>
                <w:rFonts w:cstheme="minorHAnsi"/>
                <w:sz w:val="22"/>
                <w:szCs w:val="22"/>
                <w:highlight w:val="cyan"/>
              </w:rPr>
            </w:pPr>
          </w:p>
        </w:tc>
        <w:tc>
          <w:tcPr>
            <w:tcW w:w="1620" w:type="dxa"/>
          </w:tcPr>
          <w:p w14:paraId="6A2121EB" w14:textId="77777777" w:rsidR="00221543" w:rsidRPr="00533361" w:rsidRDefault="00221543" w:rsidP="00221543">
            <w:pPr>
              <w:rPr>
                <w:rFonts w:cstheme="minorHAnsi"/>
                <w:sz w:val="22"/>
                <w:szCs w:val="22"/>
                <w:highlight w:val="cyan"/>
              </w:rPr>
            </w:pPr>
          </w:p>
        </w:tc>
      </w:tr>
      <w:tr w:rsidR="004163DF" w:rsidRPr="00533361" w14:paraId="79BAFA02" w14:textId="77777777" w:rsidTr="004163DF">
        <w:tc>
          <w:tcPr>
            <w:tcW w:w="1392" w:type="dxa"/>
          </w:tcPr>
          <w:p w14:paraId="0759D4D1"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Worldwide</w:t>
            </w:r>
          </w:p>
        </w:tc>
        <w:tc>
          <w:tcPr>
            <w:tcW w:w="596" w:type="dxa"/>
          </w:tcPr>
          <w:p w14:paraId="1C46146B" w14:textId="77777777" w:rsidR="00221543" w:rsidRPr="00533361" w:rsidRDefault="00221543" w:rsidP="00221543">
            <w:pPr>
              <w:rPr>
                <w:rFonts w:cstheme="minorHAnsi"/>
                <w:sz w:val="22"/>
                <w:szCs w:val="22"/>
                <w:highlight w:val="cyan"/>
              </w:rPr>
            </w:pPr>
          </w:p>
        </w:tc>
        <w:tc>
          <w:tcPr>
            <w:tcW w:w="1073" w:type="dxa"/>
          </w:tcPr>
          <w:p w14:paraId="478A1314" w14:textId="77777777" w:rsidR="00221543" w:rsidRPr="00533361" w:rsidRDefault="00221543" w:rsidP="00221543">
            <w:pPr>
              <w:rPr>
                <w:rFonts w:cstheme="minorHAnsi"/>
                <w:sz w:val="22"/>
                <w:szCs w:val="22"/>
                <w:highlight w:val="cyan"/>
              </w:rPr>
            </w:pPr>
          </w:p>
        </w:tc>
        <w:tc>
          <w:tcPr>
            <w:tcW w:w="1524" w:type="dxa"/>
          </w:tcPr>
          <w:p w14:paraId="170AC7AD" w14:textId="77777777" w:rsidR="00221543" w:rsidRPr="00533361" w:rsidRDefault="00221543" w:rsidP="00221543">
            <w:pPr>
              <w:rPr>
                <w:rFonts w:cstheme="minorHAnsi"/>
                <w:sz w:val="22"/>
                <w:szCs w:val="22"/>
                <w:highlight w:val="cyan"/>
              </w:rPr>
            </w:pPr>
          </w:p>
        </w:tc>
        <w:tc>
          <w:tcPr>
            <w:tcW w:w="1530" w:type="dxa"/>
          </w:tcPr>
          <w:p w14:paraId="139AF06C" w14:textId="77777777" w:rsidR="00221543" w:rsidRPr="00533361" w:rsidRDefault="00221543" w:rsidP="00221543">
            <w:pPr>
              <w:rPr>
                <w:rFonts w:cstheme="minorHAnsi"/>
                <w:sz w:val="22"/>
                <w:szCs w:val="22"/>
                <w:highlight w:val="cyan"/>
              </w:rPr>
            </w:pPr>
          </w:p>
        </w:tc>
        <w:tc>
          <w:tcPr>
            <w:tcW w:w="1620" w:type="dxa"/>
          </w:tcPr>
          <w:p w14:paraId="3A061808" w14:textId="77777777" w:rsidR="00221543" w:rsidRPr="00533361" w:rsidRDefault="00221543" w:rsidP="00221543">
            <w:pPr>
              <w:rPr>
                <w:rFonts w:cstheme="minorHAnsi"/>
                <w:sz w:val="22"/>
                <w:szCs w:val="22"/>
                <w:highlight w:val="cyan"/>
              </w:rPr>
            </w:pPr>
          </w:p>
        </w:tc>
        <w:tc>
          <w:tcPr>
            <w:tcW w:w="1620" w:type="dxa"/>
          </w:tcPr>
          <w:p w14:paraId="16D4B89C" w14:textId="77777777" w:rsidR="00221543" w:rsidRPr="00533361" w:rsidRDefault="00221543" w:rsidP="00221543">
            <w:pPr>
              <w:rPr>
                <w:rFonts w:cstheme="minorHAnsi"/>
                <w:sz w:val="22"/>
                <w:szCs w:val="22"/>
                <w:highlight w:val="cyan"/>
              </w:rPr>
            </w:pPr>
          </w:p>
        </w:tc>
      </w:tr>
      <w:tr w:rsidR="004163DF" w:rsidRPr="00533361" w14:paraId="7D462912" w14:textId="77777777" w:rsidTr="004163DF">
        <w:tc>
          <w:tcPr>
            <w:tcW w:w="1392" w:type="dxa"/>
          </w:tcPr>
          <w:p w14:paraId="1516078E" w14:textId="4A369DEB" w:rsidR="00221543" w:rsidRPr="00533361" w:rsidRDefault="00221543" w:rsidP="00221543">
            <w:pPr>
              <w:rPr>
                <w:rFonts w:cstheme="minorHAnsi"/>
                <w:sz w:val="22"/>
                <w:szCs w:val="22"/>
                <w:highlight w:val="cyan"/>
              </w:rPr>
            </w:pPr>
            <w:r w:rsidRPr="00533361">
              <w:rPr>
                <w:rFonts w:cstheme="minorHAnsi"/>
                <w:sz w:val="22"/>
                <w:szCs w:val="22"/>
                <w:highlight w:val="cyan"/>
              </w:rPr>
              <w:t>EEA+TR + XI</w:t>
            </w:r>
            <w:r w:rsidR="008C7ACA" w:rsidRPr="00533361">
              <w:rPr>
                <w:rFonts w:cstheme="minorHAnsi"/>
                <w:sz w:val="22"/>
                <w:szCs w:val="22"/>
                <w:highlight w:val="cyan"/>
              </w:rPr>
              <w:t>*</w:t>
            </w:r>
          </w:p>
        </w:tc>
        <w:tc>
          <w:tcPr>
            <w:tcW w:w="596" w:type="dxa"/>
          </w:tcPr>
          <w:p w14:paraId="092C8A90" w14:textId="77777777" w:rsidR="00221543" w:rsidRPr="00533361" w:rsidRDefault="00221543" w:rsidP="00221543">
            <w:pPr>
              <w:rPr>
                <w:rFonts w:cstheme="minorHAnsi"/>
                <w:sz w:val="22"/>
                <w:szCs w:val="22"/>
                <w:highlight w:val="cyan"/>
              </w:rPr>
            </w:pPr>
          </w:p>
        </w:tc>
        <w:tc>
          <w:tcPr>
            <w:tcW w:w="1073" w:type="dxa"/>
          </w:tcPr>
          <w:p w14:paraId="0CCC5DBA" w14:textId="77777777" w:rsidR="00221543" w:rsidRPr="00533361" w:rsidRDefault="00221543" w:rsidP="00221543">
            <w:pPr>
              <w:rPr>
                <w:rFonts w:cstheme="minorHAnsi"/>
                <w:sz w:val="22"/>
                <w:szCs w:val="22"/>
                <w:highlight w:val="cyan"/>
              </w:rPr>
            </w:pPr>
          </w:p>
        </w:tc>
        <w:tc>
          <w:tcPr>
            <w:tcW w:w="1524" w:type="dxa"/>
          </w:tcPr>
          <w:p w14:paraId="173470E1" w14:textId="77777777" w:rsidR="00221543" w:rsidRPr="00533361" w:rsidRDefault="00221543" w:rsidP="00221543">
            <w:pPr>
              <w:rPr>
                <w:rFonts w:cstheme="minorHAnsi"/>
                <w:sz w:val="22"/>
                <w:szCs w:val="22"/>
                <w:highlight w:val="cyan"/>
              </w:rPr>
            </w:pPr>
          </w:p>
        </w:tc>
        <w:tc>
          <w:tcPr>
            <w:tcW w:w="1530" w:type="dxa"/>
          </w:tcPr>
          <w:p w14:paraId="51DB2614" w14:textId="77777777" w:rsidR="00221543" w:rsidRPr="00533361" w:rsidRDefault="00221543" w:rsidP="00221543">
            <w:pPr>
              <w:rPr>
                <w:rFonts w:cstheme="minorHAnsi"/>
                <w:sz w:val="22"/>
                <w:szCs w:val="22"/>
                <w:highlight w:val="cyan"/>
              </w:rPr>
            </w:pPr>
          </w:p>
        </w:tc>
        <w:tc>
          <w:tcPr>
            <w:tcW w:w="1620" w:type="dxa"/>
          </w:tcPr>
          <w:p w14:paraId="5F50ABE6" w14:textId="77777777" w:rsidR="00221543" w:rsidRPr="00533361" w:rsidRDefault="00221543" w:rsidP="00221543">
            <w:pPr>
              <w:rPr>
                <w:rFonts w:cstheme="minorHAnsi"/>
                <w:sz w:val="22"/>
                <w:szCs w:val="22"/>
                <w:highlight w:val="cyan"/>
              </w:rPr>
            </w:pPr>
          </w:p>
        </w:tc>
        <w:tc>
          <w:tcPr>
            <w:tcW w:w="1620" w:type="dxa"/>
          </w:tcPr>
          <w:p w14:paraId="34DF8034" w14:textId="77777777" w:rsidR="00221543" w:rsidRPr="00533361" w:rsidRDefault="00221543" w:rsidP="00221543">
            <w:pPr>
              <w:rPr>
                <w:rFonts w:cstheme="minorHAnsi"/>
                <w:sz w:val="22"/>
                <w:szCs w:val="22"/>
                <w:highlight w:val="cyan"/>
              </w:rPr>
            </w:pPr>
          </w:p>
        </w:tc>
      </w:tr>
      <w:tr w:rsidR="004163DF" w:rsidRPr="00533361" w14:paraId="5534B64E" w14:textId="77777777" w:rsidTr="004163DF">
        <w:tc>
          <w:tcPr>
            <w:tcW w:w="1392" w:type="dxa"/>
          </w:tcPr>
          <w:p w14:paraId="07A2A41C"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Worldwide</w:t>
            </w:r>
          </w:p>
        </w:tc>
        <w:tc>
          <w:tcPr>
            <w:tcW w:w="596" w:type="dxa"/>
          </w:tcPr>
          <w:p w14:paraId="057E705C" w14:textId="77777777" w:rsidR="00221543" w:rsidRPr="00533361" w:rsidRDefault="00221543" w:rsidP="00221543">
            <w:pPr>
              <w:rPr>
                <w:rFonts w:cstheme="minorHAnsi"/>
                <w:sz w:val="22"/>
                <w:szCs w:val="22"/>
                <w:highlight w:val="cyan"/>
              </w:rPr>
            </w:pPr>
          </w:p>
        </w:tc>
        <w:tc>
          <w:tcPr>
            <w:tcW w:w="1073" w:type="dxa"/>
          </w:tcPr>
          <w:p w14:paraId="5EA93703" w14:textId="77777777" w:rsidR="00221543" w:rsidRPr="00533361" w:rsidRDefault="00221543" w:rsidP="00221543">
            <w:pPr>
              <w:rPr>
                <w:rFonts w:cstheme="minorHAnsi"/>
                <w:sz w:val="22"/>
                <w:szCs w:val="22"/>
                <w:highlight w:val="cyan"/>
              </w:rPr>
            </w:pPr>
          </w:p>
        </w:tc>
        <w:tc>
          <w:tcPr>
            <w:tcW w:w="1524" w:type="dxa"/>
          </w:tcPr>
          <w:p w14:paraId="1CB053C5" w14:textId="77777777" w:rsidR="00221543" w:rsidRPr="00533361" w:rsidRDefault="00221543" w:rsidP="00221543">
            <w:pPr>
              <w:rPr>
                <w:rFonts w:cstheme="minorHAnsi"/>
                <w:sz w:val="22"/>
                <w:szCs w:val="22"/>
                <w:highlight w:val="cyan"/>
              </w:rPr>
            </w:pPr>
          </w:p>
        </w:tc>
        <w:tc>
          <w:tcPr>
            <w:tcW w:w="1530" w:type="dxa"/>
          </w:tcPr>
          <w:p w14:paraId="338A72B3" w14:textId="77777777" w:rsidR="00221543" w:rsidRPr="00533361" w:rsidRDefault="00221543" w:rsidP="00221543">
            <w:pPr>
              <w:rPr>
                <w:rFonts w:cstheme="minorHAnsi"/>
                <w:sz w:val="22"/>
                <w:szCs w:val="22"/>
                <w:highlight w:val="cyan"/>
              </w:rPr>
            </w:pPr>
          </w:p>
        </w:tc>
        <w:tc>
          <w:tcPr>
            <w:tcW w:w="1620" w:type="dxa"/>
          </w:tcPr>
          <w:p w14:paraId="615F1777" w14:textId="77777777" w:rsidR="00221543" w:rsidRPr="00533361" w:rsidRDefault="00221543" w:rsidP="00221543">
            <w:pPr>
              <w:rPr>
                <w:rFonts w:cstheme="minorHAnsi"/>
                <w:sz w:val="22"/>
                <w:szCs w:val="22"/>
                <w:highlight w:val="cyan"/>
              </w:rPr>
            </w:pPr>
          </w:p>
        </w:tc>
        <w:tc>
          <w:tcPr>
            <w:tcW w:w="1620" w:type="dxa"/>
          </w:tcPr>
          <w:p w14:paraId="1814134A" w14:textId="77777777" w:rsidR="00221543" w:rsidRPr="00533361" w:rsidRDefault="00221543" w:rsidP="00221543">
            <w:pPr>
              <w:rPr>
                <w:rFonts w:cstheme="minorHAnsi"/>
                <w:sz w:val="22"/>
                <w:szCs w:val="22"/>
                <w:highlight w:val="cyan"/>
              </w:rPr>
            </w:pPr>
          </w:p>
        </w:tc>
      </w:tr>
    </w:tbl>
    <w:p w14:paraId="4C245B6F" w14:textId="0191B1FA" w:rsidR="008C7ACA" w:rsidRPr="00533361" w:rsidRDefault="008C7ACA" w:rsidP="008C7ACA">
      <w:pPr>
        <w:spacing w:after="0" w:line="240" w:lineRule="auto"/>
        <w:rPr>
          <w:rFonts w:cstheme="minorHAnsi"/>
          <w:highlight w:val="cyan"/>
        </w:rPr>
      </w:pPr>
      <w:r w:rsidRPr="00533361">
        <w:rPr>
          <w:rFonts w:cstheme="minorHAnsi"/>
          <w:highlight w:val="cyan"/>
        </w:rPr>
        <w:t xml:space="preserve">*EEA: European Economic Area, TR: Turkey, XI: Northern Ireland.  </w:t>
      </w:r>
    </w:p>
    <w:p w14:paraId="62429F8E" w14:textId="77777777" w:rsidR="00221543" w:rsidRPr="00533361" w:rsidRDefault="00221543" w:rsidP="00221543">
      <w:pPr>
        <w:spacing w:after="0" w:line="240" w:lineRule="auto"/>
        <w:rPr>
          <w:rFonts w:cstheme="minorHAnsi"/>
          <w:highlight w:val="cyan"/>
        </w:rPr>
      </w:pPr>
    </w:p>
    <w:p w14:paraId="30F006E5" w14:textId="77777777" w:rsidR="00221543" w:rsidRPr="00533361" w:rsidRDefault="00221543" w:rsidP="00221543">
      <w:pPr>
        <w:spacing w:after="0" w:line="240" w:lineRule="auto"/>
        <w:rPr>
          <w:rFonts w:cstheme="minorHAnsi"/>
          <w:highlight w:val="cyan"/>
        </w:rPr>
      </w:pPr>
    </w:p>
    <w:p w14:paraId="7082B1EE" w14:textId="77777777" w:rsidR="00877274" w:rsidRDefault="00221543" w:rsidP="008B428F">
      <w:pPr>
        <w:spacing w:after="0" w:line="240" w:lineRule="auto"/>
        <w:rPr>
          <w:rFonts w:cstheme="minorHAnsi"/>
          <w:b/>
          <w:bCs/>
          <w:highlight w:val="cyan"/>
        </w:rPr>
      </w:pPr>
      <w:r w:rsidRPr="00533361">
        <w:rPr>
          <w:rFonts w:cstheme="minorHAnsi"/>
          <w:b/>
          <w:bCs/>
          <w:highlight w:val="cyan"/>
        </w:rPr>
        <w:t>Table 7. FSCA initiated in current reporting period and open FSCAs*</w:t>
      </w:r>
      <w:r w:rsidR="008B428F">
        <w:rPr>
          <w:rFonts w:cstheme="minorHAnsi"/>
          <w:b/>
          <w:bCs/>
          <w:highlight w:val="cyan"/>
        </w:rPr>
        <w:t xml:space="preserve"> </w:t>
      </w:r>
    </w:p>
    <w:p w14:paraId="5F6C5CF3" w14:textId="657FBD01" w:rsidR="008B428F" w:rsidRPr="00877274" w:rsidRDefault="008B428F" w:rsidP="008B428F">
      <w:pPr>
        <w:spacing w:after="0" w:line="240" w:lineRule="auto"/>
        <w:rPr>
          <w:rFonts w:cstheme="minorHAnsi"/>
          <w:highlight w:val="cyan"/>
        </w:rPr>
      </w:pPr>
      <w:r w:rsidRPr="00877274">
        <w:rPr>
          <w:rFonts w:cstheme="minorHAnsi"/>
          <w:highlight w:val="cyan"/>
        </w:rPr>
        <w:t>(Table Source: Annex II, Table 7)</w:t>
      </w:r>
    </w:p>
    <w:p w14:paraId="12ACA52A" w14:textId="77777777" w:rsidR="00221543" w:rsidRPr="00533361" w:rsidRDefault="00221543" w:rsidP="00221543">
      <w:pPr>
        <w:spacing w:after="0" w:line="240" w:lineRule="auto"/>
        <w:rPr>
          <w:rFonts w:cstheme="minorHAnsi"/>
          <w:b/>
          <w:bCs/>
          <w:highlight w:val="cyan"/>
        </w:rPr>
      </w:pPr>
    </w:p>
    <w:tbl>
      <w:tblPr>
        <w:tblStyle w:val="TableGrid"/>
        <w:tblW w:w="0" w:type="auto"/>
        <w:tblLook w:val="04A0" w:firstRow="1" w:lastRow="0" w:firstColumn="1" w:lastColumn="0" w:noHBand="0" w:noVBand="1"/>
      </w:tblPr>
      <w:tblGrid>
        <w:gridCol w:w="1307"/>
        <w:gridCol w:w="1311"/>
        <w:gridCol w:w="1308"/>
        <w:gridCol w:w="1314"/>
        <w:gridCol w:w="1459"/>
        <w:gridCol w:w="1486"/>
        <w:gridCol w:w="1165"/>
      </w:tblGrid>
      <w:tr w:rsidR="00221543" w:rsidRPr="00533361" w14:paraId="7E38BB6C" w14:textId="77777777" w:rsidTr="00527B09">
        <w:tc>
          <w:tcPr>
            <w:tcW w:w="9350" w:type="dxa"/>
            <w:gridSpan w:val="7"/>
          </w:tcPr>
          <w:p w14:paraId="0448F702" w14:textId="2E46A3D7" w:rsidR="00221543" w:rsidRPr="00533361" w:rsidRDefault="00533361" w:rsidP="00533361">
            <w:pPr>
              <w:jc w:val="center"/>
              <w:rPr>
                <w:rFonts w:cstheme="minorHAnsi"/>
                <w:sz w:val="22"/>
                <w:szCs w:val="22"/>
                <w:highlight w:val="cyan"/>
              </w:rPr>
            </w:pPr>
            <w:r w:rsidRPr="00533361">
              <w:rPr>
                <w:rFonts w:cstheme="minorHAnsi"/>
                <w:sz w:val="22"/>
                <w:szCs w:val="22"/>
                <w:highlight w:val="cyan"/>
              </w:rPr>
              <w:t>BASIC UDI-DI/Legacy Device name or model</w:t>
            </w:r>
          </w:p>
        </w:tc>
      </w:tr>
      <w:tr w:rsidR="00221543" w:rsidRPr="00533361" w14:paraId="3BD7AF6B" w14:textId="77777777" w:rsidTr="004163DF">
        <w:tc>
          <w:tcPr>
            <w:tcW w:w="1307" w:type="dxa"/>
          </w:tcPr>
          <w:p w14:paraId="617B2B2C"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Type of action  </w:t>
            </w:r>
          </w:p>
        </w:tc>
        <w:tc>
          <w:tcPr>
            <w:tcW w:w="1311" w:type="dxa"/>
          </w:tcPr>
          <w:p w14:paraId="4D342A73" w14:textId="77777777" w:rsidR="00221543" w:rsidRPr="00533361" w:rsidRDefault="00221543" w:rsidP="00221543">
            <w:pPr>
              <w:rPr>
                <w:rFonts w:cstheme="minorHAnsi"/>
                <w:sz w:val="22"/>
                <w:szCs w:val="22"/>
                <w:highlight w:val="cyan"/>
              </w:rPr>
            </w:pPr>
          </w:p>
          <w:p w14:paraId="654D5418"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Issuing date  </w:t>
            </w:r>
          </w:p>
        </w:tc>
        <w:tc>
          <w:tcPr>
            <w:tcW w:w="1308" w:type="dxa"/>
          </w:tcPr>
          <w:p w14:paraId="62A00026"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Scope of the FSCA  </w:t>
            </w:r>
          </w:p>
        </w:tc>
        <w:tc>
          <w:tcPr>
            <w:tcW w:w="1314" w:type="dxa"/>
          </w:tcPr>
          <w:p w14:paraId="2F328D12"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Status of the FSCA**</w:t>
            </w:r>
          </w:p>
        </w:tc>
        <w:tc>
          <w:tcPr>
            <w:tcW w:w="1459" w:type="dxa"/>
          </w:tcPr>
          <w:p w14:paraId="415AA828"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Manufacturer Reference number  </w:t>
            </w:r>
          </w:p>
        </w:tc>
        <w:tc>
          <w:tcPr>
            <w:tcW w:w="1486" w:type="dxa"/>
          </w:tcPr>
          <w:p w14:paraId="4DF1DE59"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Rationale and description of action taken</w:t>
            </w:r>
          </w:p>
        </w:tc>
        <w:tc>
          <w:tcPr>
            <w:tcW w:w="1165" w:type="dxa"/>
          </w:tcPr>
          <w:p w14:paraId="52EBD1AD"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Impacted regions  </w:t>
            </w:r>
          </w:p>
        </w:tc>
      </w:tr>
      <w:tr w:rsidR="00221543" w:rsidRPr="00533361" w14:paraId="6BD01BB5" w14:textId="77777777" w:rsidTr="004163DF">
        <w:tc>
          <w:tcPr>
            <w:tcW w:w="1307" w:type="dxa"/>
          </w:tcPr>
          <w:p w14:paraId="5C715FFB" w14:textId="77777777" w:rsidR="00221543" w:rsidRPr="00533361" w:rsidRDefault="00221543" w:rsidP="00221543">
            <w:pPr>
              <w:rPr>
                <w:rFonts w:cstheme="minorHAnsi"/>
                <w:sz w:val="22"/>
                <w:szCs w:val="22"/>
                <w:highlight w:val="cyan"/>
              </w:rPr>
            </w:pPr>
          </w:p>
        </w:tc>
        <w:tc>
          <w:tcPr>
            <w:tcW w:w="1311" w:type="dxa"/>
          </w:tcPr>
          <w:p w14:paraId="047BFE4C" w14:textId="77777777" w:rsidR="00221543" w:rsidRPr="00533361" w:rsidRDefault="00221543" w:rsidP="00221543">
            <w:pPr>
              <w:rPr>
                <w:rFonts w:cstheme="minorHAnsi"/>
                <w:sz w:val="22"/>
                <w:szCs w:val="22"/>
                <w:highlight w:val="cyan"/>
              </w:rPr>
            </w:pPr>
          </w:p>
        </w:tc>
        <w:tc>
          <w:tcPr>
            <w:tcW w:w="1308" w:type="dxa"/>
          </w:tcPr>
          <w:p w14:paraId="23D7627B" w14:textId="77777777" w:rsidR="00221543" w:rsidRPr="00533361" w:rsidRDefault="00221543" w:rsidP="00221543">
            <w:pPr>
              <w:rPr>
                <w:rFonts w:cstheme="minorHAnsi"/>
                <w:sz w:val="22"/>
                <w:szCs w:val="22"/>
                <w:highlight w:val="cyan"/>
              </w:rPr>
            </w:pPr>
          </w:p>
        </w:tc>
        <w:tc>
          <w:tcPr>
            <w:tcW w:w="1314" w:type="dxa"/>
          </w:tcPr>
          <w:p w14:paraId="18E9DD5B" w14:textId="77777777" w:rsidR="00221543" w:rsidRPr="00533361" w:rsidRDefault="00221543" w:rsidP="00221543">
            <w:pPr>
              <w:rPr>
                <w:rFonts w:cstheme="minorHAnsi"/>
                <w:sz w:val="22"/>
                <w:szCs w:val="22"/>
                <w:highlight w:val="cyan"/>
              </w:rPr>
            </w:pPr>
          </w:p>
        </w:tc>
        <w:tc>
          <w:tcPr>
            <w:tcW w:w="1459" w:type="dxa"/>
          </w:tcPr>
          <w:p w14:paraId="5EDDA946" w14:textId="77777777" w:rsidR="00221543" w:rsidRPr="00533361" w:rsidRDefault="00221543" w:rsidP="00221543">
            <w:pPr>
              <w:rPr>
                <w:rFonts w:cstheme="minorHAnsi"/>
                <w:sz w:val="22"/>
                <w:szCs w:val="22"/>
                <w:highlight w:val="cyan"/>
              </w:rPr>
            </w:pPr>
          </w:p>
        </w:tc>
        <w:tc>
          <w:tcPr>
            <w:tcW w:w="1486" w:type="dxa"/>
          </w:tcPr>
          <w:p w14:paraId="78B3CBA0" w14:textId="77777777" w:rsidR="00221543" w:rsidRPr="00533361" w:rsidRDefault="00221543" w:rsidP="00221543">
            <w:pPr>
              <w:rPr>
                <w:rFonts w:cstheme="minorHAnsi"/>
                <w:sz w:val="22"/>
                <w:szCs w:val="22"/>
                <w:highlight w:val="cyan"/>
              </w:rPr>
            </w:pPr>
          </w:p>
        </w:tc>
        <w:tc>
          <w:tcPr>
            <w:tcW w:w="1165" w:type="dxa"/>
          </w:tcPr>
          <w:p w14:paraId="2497BA3A" w14:textId="77777777" w:rsidR="00221543" w:rsidRPr="00533361" w:rsidRDefault="00221543" w:rsidP="00221543">
            <w:pPr>
              <w:rPr>
                <w:rFonts w:cstheme="minorHAnsi"/>
                <w:sz w:val="22"/>
                <w:szCs w:val="22"/>
                <w:highlight w:val="cyan"/>
              </w:rPr>
            </w:pPr>
          </w:p>
        </w:tc>
      </w:tr>
      <w:tr w:rsidR="00221543" w:rsidRPr="00533361" w14:paraId="08ADAE82" w14:textId="77777777" w:rsidTr="004163DF">
        <w:tc>
          <w:tcPr>
            <w:tcW w:w="1307" w:type="dxa"/>
          </w:tcPr>
          <w:p w14:paraId="29C3EA63" w14:textId="77777777" w:rsidR="00221543" w:rsidRPr="00533361" w:rsidRDefault="00221543" w:rsidP="00221543">
            <w:pPr>
              <w:rPr>
                <w:rFonts w:cstheme="minorHAnsi"/>
                <w:sz w:val="22"/>
                <w:szCs w:val="22"/>
                <w:highlight w:val="cyan"/>
              </w:rPr>
            </w:pPr>
          </w:p>
        </w:tc>
        <w:tc>
          <w:tcPr>
            <w:tcW w:w="1311" w:type="dxa"/>
          </w:tcPr>
          <w:p w14:paraId="5C03A6B7" w14:textId="77777777" w:rsidR="00221543" w:rsidRPr="00533361" w:rsidRDefault="00221543" w:rsidP="00221543">
            <w:pPr>
              <w:rPr>
                <w:rFonts w:cstheme="minorHAnsi"/>
                <w:sz w:val="22"/>
                <w:szCs w:val="22"/>
                <w:highlight w:val="cyan"/>
              </w:rPr>
            </w:pPr>
          </w:p>
        </w:tc>
        <w:tc>
          <w:tcPr>
            <w:tcW w:w="1308" w:type="dxa"/>
          </w:tcPr>
          <w:p w14:paraId="131F90A7" w14:textId="77777777" w:rsidR="00221543" w:rsidRPr="00533361" w:rsidRDefault="00221543" w:rsidP="00221543">
            <w:pPr>
              <w:rPr>
                <w:rFonts w:cstheme="minorHAnsi"/>
                <w:sz w:val="22"/>
                <w:szCs w:val="22"/>
                <w:highlight w:val="cyan"/>
              </w:rPr>
            </w:pPr>
          </w:p>
        </w:tc>
        <w:tc>
          <w:tcPr>
            <w:tcW w:w="1314" w:type="dxa"/>
          </w:tcPr>
          <w:p w14:paraId="3CFD05CC" w14:textId="77777777" w:rsidR="00221543" w:rsidRPr="00533361" w:rsidRDefault="00221543" w:rsidP="00221543">
            <w:pPr>
              <w:rPr>
                <w:rFonts w:cstheme="minorHAnsi"/>
                <w:sz w:val="22"/>
                <w:szCs w:val="22"/>
                <w:highlight w:val="cyan"/>
              </w:rPr>
            </w:pPr>
          </w:p>
        </w:tc>
        <w:tc>
          <w:tcPr>
            <w:tcW w:w="1459" w:type="dxa"/>
          </w:tcPr>
          <w:p w14:paraId="51D4469D" w14:textId="77777777" w:rsidR="00221543" w:rsidRPr="00533361" w:rsidRDefault="00221543" w:rsidP="00221543">
            <w:pPr>
              <w:rPr>
                <w:rFonts w:cstheme="minorHAnsi"/>
                <w:sz w:val="22"/>
                <w:szCs w:val="22"/>
                <w:highlight w:val="cyan"/>
              </w:rPr>
            </w:pPr>
          </w:p>
        </w:tc>
        <w:tc>
          <w:tcPr>
            <w:tcW w:w="1486" w:type="dxa"/>
          </w:tcPr>
          <w:p w14:paraId="57A5D744" w14:textId="77777777" w:rsidR="00221543" w:rsidRPr="00533361" w:rsidRDefault="00221543" w:rsidP="00221543">
            <w:pPr>
              <w:rPr>
                <w:rFonts w:cstheme="minorHAnsi"/>
                <w:sz w:val="22"/>
                <w:szCs w:val="22"/>
                <w:highlight w:val="cyan"/>
              </w:rPr>
            </w:pPr>
          </w:p>
        </w:tc>
        <w:tc>
          <w:tcPr>
            <w:tcW w:w="1165" w:type="dxa"/>
          </w:tcPr>
          <w:p w14:paraId="10402A91" w14:textId="77777777" w:rsidR="00221543" w:rsidRPr="00533361" w:rsidRDefault="00221543" w:rsidP="00221543">
            <w:pPr>
              <w:rPr>
                <w:rFonts w:cstheme="minorHAnsi"/>
                <w:sz w:val="22"/>
                <w:szCs w:val="22"/>
                <w:highlight w:val="cyan"/>
              </w:rPr>
            </w:pPr>
          </w:p>
        </w:tc>
      </w:tr>
    </w:tbl>
    <w:p w14:paraId="0A0C5CB0" w14:textId="26B84C79" w:rsidR="00221543" w:rsidRPr="00533361" w:rsidRDefault="00221543" w:rsidP="00221543">
      <w:pPr>
        <w:spacing w:after="0" w:line="240" w:lineRule="auto"/>
        <w:rPr>
          <w:rFonts w:cstheme="minorHAnsi"/>
          <w:highlight w:val="cyan"/>
        </w:rPr>
      </w:pPr>
      <w:r w:rsidRPr="00533361">
        <w:rPr>
          <w:rFonts w:cstheme="minorHAnsi"/>
          <w:highlight w:val="cyan"/>
        </w:rPr>
        <w:t>*Will be further developed when the new FSCA form is in use</w:t>
      </w:r>
    </w:p>
    <w:p w14:paraId="174C8CE7" w14:textId="5B8A7BFF" w:rsidR="00221543" w:rsidRPr="00533361" w:rsidRDefault="00221543" w:rsidP="00221543">
      <w:pPr>
        <w:spacing w:after="0" w:line="240" w:lineRule="auto"/>
        <w:rPr>
          <w:rFonts w:cstheme="minorHAnsi"/>
          <w:highlight w:val="cyan"/>
        </w:rPr>
      </w:pPr>
      <w:r w:rsidRPr="00533361">
        <w:rPr>
          <w:rFonts w:cstheme="minorHAnsi"/>
          <w:highlight w:val="cyan"/>
        </w:rPr>
        <w:t>**</w:t>
      </w:r>
      <w:r w:rsidR="008C7ACA" w:rsidRPr="00533361">
        <w:rPr>
          <w:rFonts w:cstheme="minorHAnsi"/>
          <w:highlight w:val="cyan"/>
        </w:rPr>
        <w:t>F</w:t>
      </w:r>
      <w:r w:rsidRPr="00533361">
        <w:rPr>
          <w:rFonts w:cstheme="minorHAnsi"/>
          <w:highlight w:val="cyan"/>
        </w:rPr>
        <w:t xml:space="preserve">ollow-up, final at the time the data collection time ended </w:t>
      </w:r>
    </w:p>
    <w:p w14:paraId="6EC63FE6" w14:textId="77777777" w:rsidR="00221543" w:rsidRPr="00533361" w:rsidRDefault="00221543" w:rsidP="00221543">
      <w:pPr>
        <w:spacing w:after="0" w:line="240" w:lineRule="auto"/>
        <w:rPr>
          <w:rFonts w:cstheme="minorHAnsi"/>
          <w:highlight w:val="cyan"/>
        </w:rPr>
      </w:pPr>
    </w:p>
    <w:p w14:paraId="468E4D6B" w14:textId="77777777" w:rsidR="00221543" w:rsidRPr="00533361" w:rsidRDefault="00221543" w:rsidP="00221543">
      <w:pPr>
        <w:spacing w:after="0" w:line="240" w:lineRule="auto"/>
        <w:rPr>
          <w:rFonts w:cstheme="minorHAnsi"/>
          <w:highlight w:val="cyan"/>
        </w:rPr>
      </w:pPr>
    </w:p>
    <w:p w14:paraId="1F25D110" w14:textId="77777777" w:rsidR="00877274" w:rsidRDefault="00221543" w:rsidP="008B428F">
      <w:pPr>
        <w:spacing w:after="0" w:line="240" w:lineRule="auto"/>
        <w:rPr>
          <w:rFonts w:cstheme="minorHAnsi"/>
          <w:highlight w:val="cyan"/>
        </w:rPr>
      </w:pPr>
      <w:r w:rsidRPr="00533361">
        <w:rPr>
          <w:rFonts w:cstheme="minorHAnsi"/>
          <w:b/>
          <w:bCs/>
          <w:highlight w:val="cyan"/>
        </w:rPr>
        <w:t>Table 8. CAPA initiated in current reporting period and open CAPA</w:t>
      </w:r>
      <w:r w:rsidRPr="00533361">
        <w:rPr>
          <w:rFonts w:cstheme="minorHAnsi"/>
          <w:highlight w:val="cyan"/>
        </w:rPr>
        <w:t xml:space="preserve"> </w:t>
      </w:r>
    </w:p>
    <w:p w14:paraId="104925BB" w14:textId="70203889" w:rsidR="008B428F" w:rsidRPr="00877274" w:rsidRDefault="008B428F" w:rsidP="008B428F">
      <w:pPr>
        <w:spacing w:after="0" w:line="240" w:lineRule="auto"/>
        <w:rPr>
          <w:rFonts w:cstheme="minorHAnsi"/>
          <w:highlight w:val="cyan"/>
        </w:rPr>
      </w:pPr>
      <w:r w:rsidRPr="00877274">
        <w:rPr>
          <w:rFonts w:cstheme="minorHAnsi"/>
          <w:highlight w:val="cyan"/>
        </w:rPr>
        <w:t>(Table Source: Annex II, Table 8)</w:t>
      </w:r>
    </w:p>
    <w:p w14:paraId="5C3CED3E" w14:textId="61392384" w:rsidR="00221543" w:rsidRPr="00533361" w:rsidRDefault="00221543" w:rsidP="00221543">
      <w:pPr>
        <w:spacing w:after="0" w:line="240" w:lineRule="auto"/>
        <w:rPr>
          <w:rFonts w:cstheme="minorHAnsi"/>
          <w:highlight w:val="cyan"/>
        </w:rPr>
      </w:pPr>
    </w:p>
    <w:p w14:paraId="76F9372F" w14:textId="77777777" w:rsidR="00221543" w:rsidRPr="00533361" w:rsidRDefault="00221543" w:rsidP="00221543">
      <w:pPr>
        <w:spacing w:after="0" w:line="240" w:lineRule="auto"/>
        <w:rPr>
          <w:rFonts w:cstheme="minorHAnsi"/>
          <w:highlight w:val="cyan"/>
        </w:rPr>
      </w:pPr>
    </w:p>
    <w:tbl>
      <w:tblPr>
        <w:tblStyle w:val="TableGrid"/>
        <w:tblW w:w="0" w:type="auto"/>
        <w:tblLook w:val="04A0" w:firstRow="1" w:lastRow="0" w:firstColumn="1" w:lastColumn="0" w:noHBand="0" w:noVBand="1"/>
      </w:tblPr>
      <w:tblGrid>
        <w:gridCol w:w="1041"/>
        <w:gridCol w:w="1093"/>
        <w:gridCol w:w="1017"/>
        <w:gridCol w:w="1056"/>
        <w:gridCol w:w="1459"/>
        <w:gridCol w:w="1219"/>
        <w:gridCol w:w="1063"/>
        <w:gridCol w:w="1402"/>
      </w:tblGrid>
      <w:tr w:rsidR="00221543" w:rsidRPr="00533361" w14:paraId="5B2EC4C7" w14:textId="77777777" w:rsidTr="00527B09">
        <w:tc>
          <w:tcPr>
            <w:tcW w:w="9350" w:type="dxa"/>
            <w:gridSpan w:val="8"/>
          </w:tcPr>
          <w:p w14:paraId="51C7059A" w14:textId="77777777" w:rsidR="00221543" w:rsidRPr="00533361" w:rsidRDefault="00221543" w:rsidP="00221543">
            <w:pPr>
              <w:jc w:val="center"/>
              <w:rPr>
                <w:rFonts w:cstheme="minorHAnsi"/>
                <w:sz w:val="22"/>
                <w:szCs w:val="22"/>
                <w:highlight w:val="cyan"/>
              </w:rPr>
            </w:pPr>
            <w:r w:rsidRPr="00533361">
              <w:rPr>
                <w:rFonts w:cstheme="minorHAnsi"/>
                <w:sz w:val="22"/>
                <w:szCs w:val="22"/>
                <w:highlight w:val="cyan"/>
              </w:rPr>
              <w:t>BASIC UDI-DI/Legacy Device name or model</w:t>
            </w:r>
          </w:p>
        </w:tc>
      </w:tr>
      <w:tr w:rsidR="00221543" w:rsidRPr="00533361" w14:paraId="229224BF" w14:textId="77777777" w:rsidTr="00527B09">
        <w:tc>
          <w:tcPr>
            <w:tcW w:w="1147" w:type="dxa"/>
          </w:tcPr>
          <w:p w14:paraId="2C3FEC59"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Type of action  </w:t>
            </w:r>
          </w:p>
        </w:tc>
        <w:tc>
          <w:tcPr>
            <w:tcW w:w="1120" w:type="dxa"/>
          </w:tcPr>
          <w:p w14:paraId="2B5AD4F2"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Initiation Date</w:t>
            </w:r>
          </w:p>
        </w:tc>
        <w:tc>
          <w:tcPr>
            <w:tcW w:w="1120" w:type="dxa"/>
          </w:tcPr>
          <w:p w14:paraId="56A80DBF"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Scope of the CAPA</w:t>
            </w:r>
          </w:p>
        </w:tc>
        <w:tc>
          <w:tcPr>
            <w:tcW w:w="1166" w:type="dxa"/>
          </w:tcPr>
          <w:p w14:paraId="08243D52"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Status of the CAPA</w:t>
            </w:r>
          </w:p>
        </w:tc>
        <w:tc>
          <w:tcPr>
            <w:tcW w:w="1120" w:type="dxa"/>
          </w:tcPr>
          <w:p w14:paraId="71511999"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Manufacturer Reference number</w:t>
            </w:r>
          </w:p>
        </w:tc>
        <w:tc>
          <w:tcPr>
            <w:tcW w:w="1120" w:type="dxa"/>
          </w:tcPr>
          <w:p w14:paraId="4F50063B"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CAPA description</w:t>
            </w:r>
          </w:p>
        </w:tc>
        <w:tc>
          <w:tcPr>
            <w:tcW w:w="1151" w:type="dxa"/>
          </w:tcPr>
          <w:p w14:paraId="4C0BE4D1"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Root cause*  </w:t>
            </w:r>
          </w:p>
        </w:tc>
        <w:tc>
          <w:tcPr>
            <w:tcW w:w="1406" w:type="dxa"/>
          </w:tcPr>
          <w:p w14:paraId="7F560887" w14:textId="77777777" w:rsidR="00221543" w:rsidRPr="00533361" w:rsidRDefault="00221543" w:rsidP="00221543">
            <w:pPr>
              <w:rPr>
                <w:rFonts w:cstheme="minorHAnsi"/>
                <w:sz w:val="22"/>
                <w:szCs w:val="22"/>
                <w:highlight w:val="cyan"/>
              </w:rPr>
            </w:pPr>
            <w:r w:rsidRPr="00533361">
              <w:rPr>
                <w:rFonts w:cstheme="minorHAnsi"/>
                <w:sz w:val="22"/>
                <w:szCs w:val="22"/>
                <w:highlight w:val="cyan"/>
              </w:rPr>
              <w:t xml:space="preserve">Effectiveness of the CAPA if closed**  </w:t>
            </w:r>
          </w:p>
        </w:tc>
      </w:tr>
      <w:tr w:rsidR="00221543" w:rsidRPr="00533361" w14:paraId="26C71807" w14:textId="77777777" w:rsidTr="00527B09">
        <w:tc>
          <w:tcPr>
            <w:tcW w:w="1147" w:type="dxa"/>
          </w:tcPr>
          <w:p w14:paraId="5B98770C" w14:textId="77777777" w:rsidR="00221543" w:rsidRPr="00533361" w:rsidRDefault="00221543" w:rsidP="00221543">
            <w:pPr>
              <w:rPr>
                <w:rFonts w:cstheme="minorHAnsi"/>
                <w:sz w:val="22"/>
                <w:szCs w:val="22"/>
                <w:highlight w:val="cyan"/>
              </w:rPr>
            </w:pPr>
          </w:p>
        </w:tc>
        <w:tc>
          <w:tcPr>
            <w:tcW w:w="1120" w:type="dxa"/>
          </w:tcPr>
          <w:p w14:paraId="031BE207" w14:textId="77777777" w:rsidR="00221543" w:rsidRPr="00533361" w:rsidRDefault="00221543" w:rsidP="00221543">
            <w:pPr>
              <w:rPr>
                <w:rFonts w:cstheme="minorHAnsi"/>
                <w:sz w:val="22"/>
                <w:szCs w:val="22"/>
                <w:highlight w:val="cyan"/>
              </w:rPr>
            </w:pPr>
          </w:p>
        </w:tc>
        <w:tc>
          <w:tcPr>
            <w:tcW w:w="1120" w:type="dxa"/>
          </w:tcPr>
          <w:p w14:paraId="5FBAD1C6" w14:textId="77777777" w:rsidR="00221543" w:rsidRPr="00533361" w:rsidRDefault="00221543" w:rsidP="00221543">
            <w:pPr>
              <w:rPr>
                <w:rFonts w:cstheme="minorHAnsi"/>
                <w:sz w:val="22"/>
                <w:szCs w:val="22"/>
                <w:highlight w:val="cyan"/>
              </w:rPr>
            </w:pPr>
          </w:p>
        </w:tc>
        <w:tc>
          <w:tcPr>
            <w:tcW w:w="1166" w:type="dxa"/>
          </w:tcPr>
          <w:p w14:paraId="1D0E91B8" w14:textId="77777777" w:rsidR="00221543" w:rsidRPr="00533361" w:rsidRDefault="00221543" w:rsidP="00221543">
            <w:pPr>
              <w:rPr>
                <w:rFonts w:cstheme="minorHAnsi"/>
                <w:sz w:val="22"/>
                <w:szCs w:val="22"/>
                <w:highlight w:val="cyan"/>
              </w:rPr>
            </w:pPr>
          </w:p>
        </w:tc>
        <w:tc>
          <w:tcPr>
            <w:tcW w:w="1120" w:type="dxa"/>
          </w:tcPr>
          <w:p w14:paraId="52F902D4" w14:textId="77777777" w:rsidR="00221543" w:rsidRPr="00533361" w:rsidRDefault="00221543" w:rsidP="00221543">
            <w:pPr>
              <w:rPr>
                <w:rFonts w:cstheme="minorHAnsi"/>
                <w:sz w:val="22"/>
                <w:szCs w:val="22"/>
                <w:highlight w:val="cyan"/>
              </w:rPr>
            </w:pPr>
          </w:p>
        </w:tc>
        <w:tc>
          <w:tcPr>
            <w:tcW w:w="1120" w:type="dxa"/>
          </w:tcPr>
          <w:p w14:paraId="35EE67B1" w14:textId="77777777" w:rsidR="00221543" w:rsidRPr="00533361" w:rsidRDefault="00221543" w:rsidP="00221543">
            <w:pPr>
              <w:rPr>
                <w:rFonts w:cstheme="minorHAnsi"/>
                <w:sz w:val="22"/>
                <w:szCs w:val="22"/>
                <w:highlight w:val="cyan"/>
              </w:rPr>
            </w:pPr>
          </w:p>
        </w:tc>
        <w:tc>
          <w:tcPr>
            <w:tcW w:w="1151" w:type="dxa"/>
          </w:tcPr>
          <w:p w14:paraId="160CC1A0" w14:textId="77777777" w:rsidR="00221543" w:rsidRPr="00533361" w:rsidRDefault="00221543" w:rsidP="00221543">
            <w:pPr>
              <w:rPr>
                <w:rFonts w:cstheme="minorHAnsi"/>
                <w:sz w:val="22"/>
                <w:szCs w:val="22"/>
                <w:highlight w:val="cyan"/>
              </w:rPr>
            </w:pPr>
          </w:p>
        </w:tc>
        <w:tc>
          <w:tcPr>
            <w:tcW w:w="1406" w:type="dxa"/>
          </w:tcPr>
          <w:p w14:paraId="026CE62E" w14:textId="77777777" w:rsidR="00221543" w:rsidRPr="00533361" w:rsidRDefault="00221543" w:rsidP="00221543">
            <w:pPr>
              <w:rPr>
                <w:rFonts w:cstheme="minorHAnsi"/>
                <w:sz w:val="22"/>
                <w:szCs w:val="22"/>
                <w:highlight w:val="cyan"/>
              </w:rPr>
            </w:pPr>
          </w:p>
        </w:tc>
      </w:tr>
      <w:tr w:rsidR="00221543" w:rsidRPr="00533361" w14:paraId="65429AE4" w14:textId="77777777" w:rsidTr="00527B09">
        <w:tc>
          <w:tcPr>
            <w:tcW w:w="1147" w:type="dxa"/>
          </w:tcPr>
          <w:p w14:paraId="3EF1898E" w14:textId="77777777" w:rsidR="00221543" w:rsidRPr="00533361" w:rsidRDefault="00221543" w:rsidP="00221543">
            <w:pPr>
              <w:rPr>
                <w:rFonts w:cstheme="minorHAnsi"/>
                <w:sz w:val="22"/>
                <w:szCs w:val="22"/>
                <w:highlight w:val="cyan"/>
              </w:rPr>
            </w:pPr>
          </w:p>
        </w:tc>
        <w:tc>
          <w:tcPr>
            <w:tcW w:w="1120" w:type="dxa"/>
          </w:tcPr>
          <w:p w14:paraId="5336E23A" w14:textId="77777777" w:rsidR="00221543" w:rsidRPr="00533361" w:rsidRDefault="00221543" w:rsidP="00221543">
            <w:pPr>
              <w:rPr>
                <w:rFonts w:cstheme="minorHAnsi"/>
                <w:sz w:val="22"/>
                <w:szCs w:val="22"/>
                <w:highlight w:val="cyan"/>
              </w:rPr>
            </w:pPr>
          </w:p>
        </w:tc>
        <w:tc>
          <w:tcPr>
            <w:tcW w:w="1120" w:type="dxa"/>
          </w:tcPr>
          <w:p w14:paraId="7B91BC82" w14:textId="77777777" w:rsidR="00221543" w:rsidRPr="00533361" w:rsidRDefault="00221543" w:rsidP="00221543">
            <w:pPr>
              <w:rPr>
                <w:rFonts w:cstheme="minorHAnsi"/>
                <w:sz w:val="22"/>
                <w:szCs w:val="22"/>
                <w:highlight w:val="cyan"/>
              </w:rPr>
            </w:pPr>
          </w:p>
        </w:tc>
        <w:tc>
          <w:tcPr>
            <w:tcW w:w="1166" w:type="dxa"/>
          </w:tcPr>
          <w:p w14:paraId="20F9C795" w14:textId="77777777" w:rsidR="00221543" w:rsidRPr="00533361" w:rsidRDefault="00221543" w:rsidP="00221543">
            <w:pPr>
              <w:rPr>
                <w:rFonts w:cstheme="minorHAnsi"/>
                <w:sz w:val="22"/>
                <w:szCs w:val="22"/>
                <w:highlight w:val="cyan"/>
              </w:rPr>
            </w:pPr>
          </w:p>
        </w:tc>
        <w:tc>
          <w:tcPr>
            <w:tcW w:w="1120" w:type="dxa"/>
          </w:tcPr>
          <w:p w14:paraId="296A5873" w14:textId="77777777" w:rsidR="00221543" w:rsidRPr="00533361" w:rsidRDefault="00221543" w:rsidP="00221543">
            <w:pPr>
              <w:rPr>
                <w:rFonts w:cstheme="minorHAnsi"/>
                <w:sz w:val="22"/>
                <w:szCs w:val="22"/>
                <w:highlight w:val="cyan"/>
              </w:rPr>
            </w:pPr>
          </w:p>
        </w:tc>
        <w:tc>
          <w:tcPr>
            <w:tcW w:w="1120" w:type="dxa"/>
          </w:tcPr>
          <w:p w14:paraId="6FD00BE4" w14:textId="77777777" w:rsidR="00221543" w:rsidRPr="00533361" w:rsidRDefault="00221543" w:rsidP="00221543">
            <w:pPr>
              <w:rPr>
                <w:rFonts w:cstheme="minorHAnsi"/>
                <w:sz w:val="22"/>
                <w:szCs w:val="22"/>
                <w:highlight w:val="cyan"/>
              </w:rPr>
            </w:pPr>
          </w:p>
        </w:tc>
        <w:tc>
          <w:tcPr>
            <w:tcW w:w="1151" w:type="dxa"/>
          </w:tcPr>
          <w:p w14:paraId="1B651B0C" w14:textId="77777777" w:rsidR="00221543" w:rsidRPr="00533361" w:rsidRDefault="00221543" w:rsidP="00221543">
            <w:pPr>
              <w:rPr>
                <w:rFonts w:cstheme="minorHAnsi"/>
                <w:sz w:val="22"/>
                <w:szCs w:val="22"/>
                <w:highlight w:val="cyan"/>
              </w:rPr>
            </w:pPr>
          </w:p>
        </w:tc>
        <w:tc>
          <w:tcPr>
            <w:tcW w:w="1406" w:type="dxa"/>
          </w:tcPr>
          <w:p w14:paraId="10CB6085" w14:textId="77777777" w:rsidR="00221543" w:rsidRPr="00533361" w:rsidRDefault="00221543" w:rsidP="00221543">
            <w:pPr>
              <w:rPr>
                <w:rFonts w:cstheme="minorHAnsi"/>
                <w:sz w:val="22"/>
                <w:szCs w:val="22"/>
                <w:highlight w:val="cyan"/>
              </w:rPr>
            </w:pPr>
          </w:p>
        </w:tc>
      </w:tr>
    </w:tbl>
    <w:p w14:paraId="0C78E5A3" w14:textId="3F6CB05B" w:rsidR="00221543" w:rsidRPr="00533361" w:rsidRDefault="00221543" w:rsidP="00221543">
      <w:pPr>
        <w:spacing w:after="0" w:line="240" w:lineRule="auto"/>
        <w:rPr>
          <w:rFonts w:cstheme="minorHAnsi"/>
          <w:highlight w:val="cyan"/>
        </w:rPr>
      </w:pPr>
      <w:r w:rsidRPr="00533361">
        <w:rPr>
          <w:rFonts w:cstheme="minorHAnsi"/>
          <w:highlight w:val="cyan"/>
        </w:rPr>
        <w:t>*</w:t>
      </w:r>
      <w:r w:rsidR="008C7ACA" w:rsidRPr="00533361">
        <w:rPr>
          <w:rFonts w:cstheme="minorHAnsi"/>
          <w:highlight w:val="cyan"/>
        </w:rPr>
        <w:t>I</w:t>
      </w:r>
      <w:r w:rsidRPr="00533361">
        <w:rPr>
          <w:rFonts w:cstheme="minorHAnsi"/>
          <w:highlight w:val="cyan"/>
        </w:rPr>
        <w:t xml:space="preserve">nternal codes with the explanation, IMDRF codes or free text </w:t>
      </w:r>
    </w:p>
    <w:p w14:paraId="150E507F" w14:textId="71DAA565" w:rsidR="00221543" w:rsidRDefault="00221543" w:rsidP="00221543">
      <w:pPr>
        <w:spacing w:after="0" w:line="240" w:lineRule="auto"/>
        <w:rPr>
          <w:rFonts w:cstheme="minorHAnsi"/>
        </w:rPr>
      </w:pPr>
      <w:r w:rsidRPr="00533361">
        <w:rPr>
          <w:rFonts w:cstheme="minorHAnsi"/>
          <w:highlight w:val="cyan"/>
        </w:rPr>
        <w:t>**If CAPA is still open then this is not applicable, if CAPA is closed comment on whether it is resolved, not resolved or comment if additional CAPA has been opened.</w:t>
      </w:r>
    </w:p>
    <w:p w14:paraId="0CC4EBCE" w14:textId="77777777" w:rsidR="008C7ACA" w:rsidRPr="00116A7C" w:rsidRDefault="008C7ACA" w:rsidP="00221543">
      <w:pPr>
        <w:spacing w:after="0" w:line="240" w:lineRule="auto"/>
        <w:rPr>
          <w:rFonts w:cstheme="minorHAnsi"/>
        </w:rPr>
      </w:pPr>
    </w:p>
    <w:p w14:paraId="6999CDD0" w14:textId="77777777" w:rsidR="006C44E0" w:rsidRDefault="006C44E0" w:rsidP="00221543">
      <w:pPr>
        <w:spacing w:after="0" w:line="240" w:lineRule="auto"/>
      </w:pPr>
    </w:p>
    <w:p w14:paraId="6E7F89BB" w14:textId="77777777" w:rsidR="006C44E0" w:rsidRDefault="006C44E0" w:rsidP="00221543">
      <w:pPr>
        <w:spacing w:after="0" w:line="240" w:lineRule="auto"/>
      </w:pPr>
    </w:p>
    <w:p w14:paraId="2D79AB73" w14:textId="77777777" w:rsidR="006C44E0" w:rsidRDefault="006C44E0" w:rsidP="0079233E">
      <w:pPr>
        <w:spacing w:after="0" w:line="240" w:lineRule="auto"/>
      </w:pPr>
    </w:p>
    <w:p w14:paraId="52B5105B" w14:textId="77777777" w:rsidR="000B1D4F" w:rsidRDefault="000B1D4F" w:rsidP="0079233E">
      <w:pPr>
        <w:spacing w:after="0" w:line="240" w:lineRule="auto"/>
      </w:pPr>
    </w:p>
    <w:p w14:paraId="6F18E642" w14:textId="77777777" w:rsidR="000B1D4F" w:rsidRDefault="000B1D4F" w:rsidP="0079233E">
      <w:pPr>
        <w:spacing w:after="0" w:line="240" w:lineRule="auto"/>
      </w:pPr>
    </w:p>
    <w:p w14:paraId="0DB6EA8C" w14:textId="77777777" w:rsidR="000B1D4F" w:rsidRDefault="000B1D4F" w:rsidP="0079233E">
      <w:pPr>
        <w:spacing w:after="0" w:line="240" w:lineRule="auto"/>
      </w:pPr>
    </w:p>
    <w:p w14:paraId="5EB16092" w14:textId="77777777" w:rsidR="000B1D4F" w:rsidRDefault="000B1D4F" w:rsidP="0079233E">
      <w:pPr>
        <w:spacing w:after="0" w:line="240" w:lineRule="auto"/>
      </w:pPr>
    </w:p>
    <w:p w14:paraId="1029E643" w14:textId="77777777" w:rsidR="000B1D4F" w:rsidRDefault="000B1D4F" w:rsidP="0079233E">
      <w:pPr>
        <w:spacing w:after="0" w:line="240" w:lineRule="auto"/>
      </w:pPr>
    </w:p>
    <w:p w14:paraId="23775988" w14:textId="74D6BCAD" w:rsidR="0079233E" w:rsidRPr="00AC406D" w:rsidRDefault="00AC406D" w:rsidP="0079233E">
      <w:pPr>
        <w:spacing w:after="0" w:line="240" w:lineRule="auto"/>
        <w:rPr>
          <w:rFonts w:cstheme="minorHAnsi"/>
          <w:b/>
          <w:bCs/>
          <w:sz w:val="28"/>
          <w:szCs w:val="28"/>
        </w:rPr>
      </w:pPr>
      <w:r>
        <w:rPr>
          <w:rFonts w:cstheme="minorHAnsi"/>
          <w:b/>
          <w:bCs/>
          <w:sz w:val="28"/>
          <w:szCs w:val="28"/>
        </w:rPr>
        <w:lastRenderedPageBreak/>
        <w:t xml:space="preserve">Section 7. </w:t>
      </w:r>
      <w:r w:rsidR="0079233E" w:rsidRPr="00AC406D">
        <w:rPr>
          <w:rFonts w:cstheme="minorHAnsi"/>
          <w:b/>
          <w:bCs/>
          <w:sz w:val="28"/>
          <w:szCs w:val="28"/>
        </w:rPr>
        <w:t xml:space="preserve">Post-Market Surveillance: information including general Post-Market Clinical </w:t>
      </w:r>
      <w:r w:rsidR="008C5E59" w:rsidRPr="00AC406D">
        <w:rPr>
          <w:rFonts w:cstheme="minorHAnsi"/>
          <w:b/>
          <w:bCs/>
          <w:sz w:val="28"/>
          <w:szCs w:val="28"/>
        </w:rPr>
        <w:t>Follow-up</w:t>
      </w:r>
      <w:r w:rsidR="0079233E" w:rsidRPr="00AC406D">
        <w:rPr>
          <w:rFonts w:cstheme="minorHAnsi"/>
          <w:b/>
          <w:bCs/>
          <w:sz w:val="28"/>
          <w:szCs w:val="28"/>
        </w:rPr>
        <w:t xml:space="preserve"> (PMCF) information (Annex III and Annex XIV, Part B, 6.2(a) and (f) MDR) </w:t>
      </w:r>
    </w:p>
    <w:p w14:paraId="34B273B3" w14:textId="77777777" w:rsidR="0079233E" w:rsidRPr="003D37CC" w:rsidRDefault="0079233E" w:rsidP="0079233E">
      <w:pPr>
        <w:spacing w:after="0" w:line="240" w:lineRule="auto"/>
        <w:rPr>
          <w:rFonts w:cstheme="minorHAnsi"/>
        </w:rPr>
      </w:pPr>
    </w:p>
    <w:p w14:paraId="5764E3DE" w14:textId="77777777" w:rsidR="00E346D2" w:rsidRDefault="0079233E" w:rsidP="0079233E">
      <w:pPr>
        <w:spacing w:after="0" w:line="240" w:lineRule="auto"/>
        <w:rPr>
          <w:rFonts w:cstheme="minorHAnsi"/>
        </w:rPr>
      </w:pPr>
      <w:r w:rsidRPr="003D37CC">
        <w:rPr>
          <w:rFonts w:cstheme="minorHAnsi"/>
        </w:rPr>
        <w:t xml:space="preserve">The data that should be reported in this section consist of other PMS datasets not referred to above and are generated by general methods and procedures of PMCF (Annexes III, Annex XIV Part B, 6.2 (a) and (f) MDR). </w:t>
      </w:r>
    </w:p>
    <w:p w14:paraId="4997B44A" w14:textId="77777777" w:rsidR="00E346D2" w:rsidRDefault="00E346D2" w:rsidP="0079233E">
      <w:pPr>
        <w:spacing w:after="0" w:line="240" w:lineRule="auto"/>
        <w:rPr>
          <w:rFonts w:cstheme="minorHAnsi"/>
        </w:rPr>
      </w:pPr>
    </w:p>
    <w:p w14:paraId="3D0D63D5" w14:textId="548691E4" w:rsidR="0079233E" w:rsidRPr="003D37CC" w:rsidRDefault="0079233E" w:rsidP="0079233E">
      <w:pPr>
        <w:spacing w:after="0" w:line="240" w:lineRule="auto"/>
        <w:rPr>
          <w:rFonts w:cstheme="minorHAnsi"/>
        </w:rPr>
      </w:pPr>
      <w:r w:rsidRPr="003D37CC">
        <w:rPr>
          <w:rFonts w:cstheme="minorHAnsi"/>
        </w:rPr>
        <w:t xml:space="preserve">The sections below should be completed in alignment with the PMS and PMCF plans. </w:t>
      </w:r>
    </w:p>
    <w:p w14:paraId="45BBB8FF" w14:textId="77777777" w:rsidR="0079233E" w:rsidRPr="003D37CC" w:rsidRDefault="0079233E" w:rsidP="0079233E">
      <w:pPr>
        <w:spacing w:after="0" w:line="240" w:lineRule="auto"/>
        <w:rPr>
          <w:rFonts w:cstheme="minorHAnsi"/>
        </w:rPr>
      </w:pPr>
    </w:p>
    <w:p w14:paraId="154FC550" w14:textId="77777777" w:rsidR="00E346D2" w:rsidRDefault="0079233E" w:rsidP="0079233E">
      <w:pPr>
        <w:spacing w:after="0" w:line="240" w:lineRule="auto"/>
        <w:rPr>
          <w:rFonts w:cstheme="minorHAnsi"/>
        </w:rPr>
      </w:pPr>
      <w:r w:rsidRPr="003D37CC">
        <w:rPr>
          <w:rFonts w:cstheme="minorHAnsi"/>
        </w:rPr>
        <w:t xml:space="preserve">A list of collected data from other sources of clinical data in the post-market phase should be provided. </w:t>
      </w:r>
    </w:p>
    <w:p w14:paraId="38859A38" w14:textId="77777777" w:rsidR="00E346D2" w:rsidRDefault="00E346D2" w:rsidP="0079233E">
      <w:pPr>
        <w:spacing w:after="0" w:line="240" w:lineRule="auto"/>
        <w:rPr>
          <w:rFonts w:cstheme="minorHAnsi"/>
        </w:rPr>
      </w:pPr>
    </w:p>
    <w:p w14:paraId="4DB4E793" w14:textId="3051430A" w:rsidR="0079233E" w:rsidRPr="003D37CC" w:rsidRDefault="0079233E" w:rsidP="0079233E">
      <w:pPr>
        <w:spacing w:after="0" w:line="240" w:lineRule="auto"/>
        <w:rPr>
          <w:rFonts w:cstheme="minorHAnsi"/>
        </w:rPr>
      </w:pPr>
      <w:r w:rsidRPr="003D37CC">
        <w:rPr>
          <w:rFonts w:cstheme="minorHAnsi"/>
        </w:rPr>
        <w:t xml:space="preserve">Safety and performance data generated from these activities should be used also for comparison to other similar devices with the same intended purpose. </w:t>
      </w:r>
    </w:p>
    <w:p w14:paraId="3024E38C" w14:textId="77777777" w:rsidR="0079233E" w:rsidRPr="003D37CC" w:rsidRDefault="0079233E" w:rsidP="0079233E">
      <w:pPr>
        <w:spacing w:after="0" w:line="240" w:lineRule="auto"/>
        <w:rPr>
          <w:rFonts w:cstheme="minorHAnsi"/>
        </w:rPr>
      </w:pPr>
    </w:p>
    <w:p w14:paraId="123A2FFA" w14:textId="77777777" w:rsidR="0079233E" w:rsidRPr="00E346D2" w:rsidRDefault="0079233E" w:rsidP="00B41136">
      <w:pPr>
        <w:pStyle w:val="ListParagraph"/>
        <w:numPr>
          <w:ilvl w:val="0"/>
          <w:numId w:val="5"/>
        </w:numPr>
        <w:spacing w:after="0" w:line="240" w:lineRule="auto"/>
        <w:ind w:right="84"/>
        <w:rPr>
          <w:rFonts w:cstheme="minorHAnsi"/>
          <w:b/>
          <w:bCs/>
        </w:rPr>
      </w:pPr>
      <w:r w:rsidRPr="00E346D2">
        <w:rPr>
          <w:rFonts w:cstheme="minorHAnsi"/>
          <w:b/>
          <w:bCs/>
        </w:rPr>
        <w:t xml:space="preserve">Feedbacks and complaints from users, </w:t>
      </w:r>
      <w:proofErr w:type="gramStart"/>
      <w:r w:rsidRPr="00E346D2">
        <w:rPr>
          <w:rFonts w:cstheme="minorHAnsi"/>
          <w:b/>
          <w:bCs/>
        </w:rPr>
        <w:t>distributors</w:t>
      </w:r>
      <w:proofErr w:type="gramEnd"/>
      <w:r w:rsidRPr="00E346D2">
        <w:rPr>
          <w:rFonts w:cstheme="minorHAnsi"/>
          <w:b/>
          <w:bCs/>
        </w:rPr>
        <w:t xml:space="preserve"> and importers </w:t>
      </w:r>
    </w:p>
    <w:p w14:paraId="5D4F538C" w14:textId="77777777" w:rsidR="0079233E" w:rsidRPr="003D37CC" w:rsidRDefault="0079233E" w:rsidP="0079233E">
      <w:pPr>
        <w:pStyle w:val="ListParagraph"/>
        <w:spacing w:after="0" w:line="240" w:lineRule="auto"/>
        <w:rPr>
          <w:rFonts w:cstheme="minorHAnsi"/>
          <w:u w:val="single"/>
        </w:rPr>
      </w:pPr>
    </w:p>
    <w:p w14:paraId="474517DF" w14:textId="7813DF79" w:rsidR="0079233E" w:rsidRPr="002D48F3" w:rsidRDefault="0079233E" w:rsidP="00B41136">
      <w:pPr>
        <w:pStyle w:val="ListParagraph"/>
        <w:numPr>
          <w:ilvl w:val="0"/>
          <w:numId w:val="24"/>
        </w:numPr>
        <w:spacing w:after="0" w:line="240" w:lineRule="auto"/>
        <w:ind w:right="84"/>
        <w:rPr>
          <w:rFonts w:cstheme="minorHAnsi"/>
        </w:rPr>
      </w:pPr>
      <w:r w:rsidRPr="002D48F3">
        <w:rPr>
          <w:rFonts w:cstheme="minorHAnsi"/>
        </w:rPr>
        <w:t>All feedback from users, distributors</w:t>
      </w:r>
      <w:r w:rsidR="00E346D2" w:rsidRPr="002D48F3">
        <w:rPr>
          <w:rFonts w:cstheme="minorHAnsi"/>
        </w:rPr>
        <w:t>,</w:t>
      </w:r>
      <w:r w:rsidRPr="002D48F3">
        <w:rPr>
          <w:rFonts w:cstheme="minorHAnsi"/>
        </w:rPr>
        <w:t xml:space="preserve"> and importers and complaints not reported in the Vigilance section above should be considered in this section. The most common complaints should be presented within this section of the PSUR with the following considerations: </w:t>
      </w:r>
    </w:p>
    <w:p w14:paraId="40B1A313" w14:textId="0F16BD4A" w:rsidR="0079233E" w:rsidRPr="002D48F3" w:rsidRDefault="0079233E" w:rsidP="00B41136">
      <w:pPr>
        <w:pStyle w:val="ListParagraph"/>
        <w:numPr>
          <w:ilvl w:val="1"/>
          <w:numId w:val="24"/>
        </w:numPr>
        <w:spacing w:after="0" w:line="240" w:lineRule="auto"/>
        <w:ind w:right="84"/>
        <w:rPr>
          <w:rFonts w:cstheme="minorHAnsi"/>
        </w:rPr>
      </w:pPr>
      <w:r w:rsidRPr="002D48F3">
        <w:rPr>
          <w:rFonts w:cstheme="minorHAnsi"/>
        </w:rPr>
        <w:t xml:space="preserve">Grouping of complaints by </w:t>
      </w:r>
      <w:hyperlink r:id="rId18" w:history="1">
        <w:r w:rsidRPr="002D48F3">
          <w:rPr>
            <w:rStyle w:val="Hyperlink"/>
            <w:rFonts w:cstheme="minorHAnsi"/>
          </w:rPr>
          <w:t>IMDRF</w:t>
        </w:r>
      </w:hyperlink>
      <w:r w:rsidRPr="002D48F3">
        <w:rPr>
          <w:rFonts w:cstheme="minorHAnsi"/>
        </w:rPr>
        <w:t xml:space="preserve"> Adverse Event Terminology Annex A – “Medical Device Problem” (including the term and code) or internal event codes including term; </w:t>
      </w:r>
    </w:p>
    <w:p w14:paraId="79C9DA4E" w14:textId="551F5DE2" w:rsidR="0079233E" w:rsidRPr="002D48F3" w:rsidRDefault="00BD5F27" w:rsidP="00B41136">
      <w:pPr>
        <w:pStyle w:val="ListParagraph"/>
        <w:numPr>
          <w:ilvl w:val="1"/>
          <w:numId w:val="24"/>
        </w:numPr>
        <w:spacing w:after="0" w:line="240" w:lineRule="auto"/>
        <w:ind w:right="84"/>
        <w:rPr>
          <w:rFonts w:cstheme="minorHAnsi"/>
        </w:rPr>
      </w:pPr>
      <w:r w:rsidRPr="002D48F3">
        <w:rPr>
          <w:rFonts w:cstheme="minorHAnsi"/>
        </w:rPr>
        <w:t>Occurrence</w:t>
      </w:r>
      <w:r w:rsidR="0079233E" w:rsidRPr="002D48F3">
        <w:rPr>
          <w:rFonts w:cstheme="minorHAnsi"/>
        </w:rPr>
        <w:t xml:space="preserve"> rate (including reference chosen); </w:t>
      </w:r>
    </w:p>
    <w:p w14:paraId="4FC8CA56" w14:textId="77777777" w:rsidR="0079233E" w:rsidRPr="002D48F3" w:rsidRDefault="0079233E" w:rsidP="00B41136">
      <w:pPr>
        <w:pStyle w:val="ListParagraph"/>
        <w:numPr>
          <w:ilvl w:val="1"/>
          <w:numId w:val="24"/>
        </w:numPr>
        <w:spacing w:after="0" w:line="240" w:lineRule="auto"/>
        <w:ind w:right="84"/>
        <w:rPr>
          <w:rFonts w:cstheme="minorHAnsi"/>
        </w:rPr>
      </w:pPr>
      <w:r w:rsidRPr="002D48F3">
        <w:rPr>
          <w:rFonts w:cstheme="minorHAnsi"/>
        </w:rPr>
        <w:t xml:space="preserve">Justification for inclusion of these groups of complaints and exclusion of those not presented; </w:t>
      </w:r>
    </w:p>
    <w:p w14:paraId="65072393" w14:textId="77777777" w:rsidR="0079233E" w:rsidRPr="002D48F3" w:rsidRDefault="0079233E" w:rsidP="00B41136">
      <w:pPr>
        <w:pStyle w:val="ListParagraph"/>
        <w:numPr>
          <w:ilvl w:val="1"/>
          <w:numId w:val="24"/>
        </w:numPr>
        <w:spacing w:after="0" w:line="240" w:lineRule="auto"/>
        <w:ind w:right="84"/>
        <w:rPr>
          <w:rFonts w:cstheme="minorHAnsi"/>
        </w:rPr>
      </w:pPr>
      <w:r w:rsidRPr="002D48F3">
        <w:rPr>
          <w:rFonts w:cstheme="minorHAnsi"/>
        </w:rPr>
        <w:t xml:space="preserve">Information whether the presented complaints have led to initiation of preventive and / or corrective actions (CAPA).  </w:t>
      </w:r>
    </w:p>
    <w:p w14:paraId="5DECB28A" w14:textId="77777777" w:rsidR="0079233E" w:rsidRPr="003D37CC" w:rsidRDefault="0079233E" w:rsidP="0079233E">
      <w:pPr>
        <w:spacing w:after="0" w:line="240" w:lineRule="auto"/>
        <w:ind w:left="409"/>
        <w:rPr>
          <w:rFonts w:cstheme="minorHAnsi"/>
        </w:rPr>
      </w:pPr>
    </w:p>
    <w:p w14:paraId="5C8A46CD" w14:textId="77777777" w:rsidR="0079233E" w:rsidRPr="00E346D2" w:rsidRDefault="0079233E" w:rsidP="00B41136">
      <w:pPr>
        <w:pStyle w:val="ListParagraph"/>
        <w:numPr>
          <w:ilvl w:val="0"/>
          <w:numId w:val="5"/>
        </w:numPr>
        <w:spacing w:after="0" w:line="240" w:lineRule="auto"/>
        <w:ind w:right="84"/>
        <w:rPr>
          <w:rFonts w:cstheme="minorHAnsi"/>
          <w:b/>
          <w:bCs/>
        </w:rPr>
      </w:pPr>
      <w:r w:rsidRPr="00E346D2">
        <w:rPr>
          <w:rFonts w:cstheme="minorHAnsi"/>
          <w:b/>
          <w:bCs/>
        </w:rPr>
        <w:t>Scientific Literature Review of relevant specialist or technical literature</w:t>
      </w:r>
    </w:p>
    <w:p w14:paraId="3FCB0B2D" w14:textId="77777777" w:rsidR="0079233E" w:rsidRPr="003D37CC" w:rsidRDefault="0079233E" w:rsidP="0079233E">
      <w:pPr>
        <w:pStyle w:val="ListParagraph"/>
        <w:spacing w:after="0" w:line="240" w:lineRule="auto"/>
        <w:rPr>
          <w:rFonts w:cstheme="minorHAnsi"/>
        </w:rPr>
      </w:pPr>
    </w:p>
    <w:p w14:paraId="6B789BFB" w14:textId="77777777" w:rsidR="0079233E" w:rsidRPr="002D48F3" w:rsidRDefault="0079233E" w:rsidP="00B41136">
      <w:pPr>
        <w:pStyle w:val="ListParagraph"/>
        <w:numPr>
          <w:ilvl w:val="0"/>
          <w:numId w:val="6"/>
        </w:numPr>
        <w:spacing w:after="0" w:line="240" w:lineRule="auto"/>
        <w:ind w:right="84"/>
        <w:rPr>
          <w:rFonts w:cstheme="minorHAnsi"/>
        </w:rPr>
      </w:pPr>
      <w:r w:rsidRPr="002D48F3">
        <w:rPr>
          <w:rFonts w:cstheme="minorHAnsi"/>
        </w:rPr>
        <w:t xml:space="preserve">For detailed information about literature searches conducted and results generated, the manufacturer may refer to the technical documentation. </w:t>
      </w:r>
    </w:p>
    <w:p w14:paraId="0D04D5D6" w14:textId="77777777" w:rsidR="0079233E" w:rsidRPr="003D37CC" w:rsidRDefault="0079233E" w:rsidP="0079233E">
      <w:pPr>
        <w:spacing w:after="0" w:line="240" w:lineRule="auto"/>
        <w:rPr>
          <w:rFonts w:cstheme="minorHAnsi"/>
        </w:rPr>
      </w:pPr>
    </w:p>
    <w:p w14:paraId="0D8C2AB8" w14:textId="77777777" w:rsidR="0079233E" w:rsidRPr="00E346D2" w:rsidRDefault="0079233E" w:rsidP="00B41136">
      <w:pPr>
        <w:pStyle w:val="ListParagraph"/>
        <w:numPr>
          <w:ilvl w:val="0"/>
          <w:numId w:val="5"/>
        </w:numPr>
        <w:spacing w:after="0" w:line="240" w:lineRule="auto"/>
        <w:ind w:right="84"/>
        <w:rPr>
          <w:rFonts w:cstheme="minorHAnsi"/>
          <w:b/>
          <w:bCs/>
        </w:rPr>
      </w:pPr>
      <w:r w:rsidRPr="00E346D2">
        <w:rPr>
          <w:rFonts w:cstheme="minorHAnsi"/>
          <w:b/>
          <w:bCs/>
        </w:rPr>
        <w:t xml:space="preserve">Public Databases and /or Registry Data </w:t>
      </w:r>
    </w:p>
    <w:p w14:paraId="554F7C41" w14:textId="77777777" w:rsidR="0079233E" w:rsidRPr="003D37CC" w:rsidRDefault="0079233E" w:rsidP="0079233E">
      <w:pPr>
        <w:pStyle w:val="ListParagraph"/>
        <w:spacing w:after="0" w:line="240" w:lineRule="auto"/>
        <w:rPr>
          <w:rFonts w:cstheme="minorHAnsi"/>
          <w:u w:val="single"/>
        </w:rPr>
      </w:pPr>
    </w:p>
    <w:p w14:paraId="655EB848" w14:textId="77777777" w:rsidR="0079233E" w:rsidRDefault="0079233E" w:rsidP="00B41136">
      <w:pPr>
        <w:pStyle w:val="ListParagraph"/>
        <w:numPr>
          <w:ilvl w:val="0"/>
          <w:numId w:val="6"/>
        </w:numPr>
        <w:spacing w:after="0" w:line="240" w:lineRule="auto"/>
        <w:ind w:right="84"/>
        <w:rPr>
          <w:rFonts w:cstheme="minorHAnsi"/>
        </w:rPr>
      </w:pPr>
      <w:r w:rsidRPr="002D48F3">
        <w:rPr>
          <w:rFonts w:cstheme="minorHAnsi"/>
        </w:rPr>
        <w:t xml:space="preserve">Provide a list of all registries reviewed including the following information: the name or registry reference, type of registry (Prospective or Retrospective data collection);  </w:t>
      </w:r>
    </w:p>
    <w:p w14:paraId="65B08BFA" w14:textId="77777777" w:rsidR="002D48F3" w:rsidRPr="002D48F3" w:rsidRDefault="002D48F3" w:rsidP="002D48F3">
      <w:pPr>
        <w:pStyle w:val="ListParagraph"/>
        <w:spacing w:after="0" w:line="240" w:lineRule="auto"/>
        <w:ind w:right="84"/>
        <w:rPr>
          <w:rFonts w:cstheme="minorHAnsi"/>
        </w:rPr>
      </w:pPr>
    </w:p>
    <w:p w14:paraId="2DE108D1" w14:textId="78D1278A" w:rsidR="00824671" w:rsidRPr="00824671" w:rsidRDefault="0079233E" w:rsidP="00B41136">
      <w:pPr>
        <w:pStyle w:val="ListParagraph"/>
        <w:numPr>
          <w:ilvl w:val="0"/>
          <w:numId w:val="6"/>
        </w:numPr>
        <w:spacing w:after="0" w:line="240" w:lineRule="auto"/>
        <w:ind w:right="84"/>
        <w:rPr>
          <w:rFonts w:cstheme="minorHAnsi"/>
        </w:rPr>
      </w:pPr>
      <w:r w:rsidRPr="002D48F3">
        <w:rPr>
          <w:rFonts w:cstheme="minorHAnsi"/>
        </w:rPr>
        <w:t xml:space="preserve">Provide a list of findings in comparison to the devices with same intended use and justify any identified differences. </w:t>
      </w:r>
    </w:p>
    <w:p w14:paraId="7DD086DB" w14:textId="2FF8ECAA" w:rsidR="0079233E" w:rsidRPr="002D48F3" w:rsidRDefault="0079233E" w:rsidP="00B41136">
      <w:pPr>
        <w:pStyle w:val="ListParagraph"/>
        <w:numPr>
          <w:ilvl w:val="1"/>
          <w:numId w:val="6"/>
        </w:numPr>
        <w:spacing w:after="0" w:line="240" w:lineRule="auto"/>
        <w:ind w:right="84"/>
        <w:rPr>
          <w:rFonts w:cstheme="minorHAnsi"/>
        </w:rPr>
      </w:pPr>
      <w:r w:rsidRPr="002D48F3">
        <w:rPr>
          <w:rFonts w:cstheme="minorHAnsi"/>
        </w:rPr>
        <w:t xml:space="preserve">Provide information about any new risks identified from this data set.  </w:t>
      </w:r>
    </w:p>
    <w:p w14:paraId="43D2848E" w14:textId="77777777" w:rsidR="0079233E" w:rsidRPr="003D37CC" w:rsidRDefault="0079233E" w:rsidP="0079233E">
      <w:pPr>
        <w:spacing w:after="0" w:line="240" w:lineRule="auto"/>
        <w:rPr>
          <w:rFonts w:cstheme="minorHAnsi"/>
        </w:rPr>
      </w:pPr>
    </w:p>
    <w:p w14:paraId="7E34254E" w14:textId="77777777" w:rsidR="0079233E" w:rsidRPr="00E346D2" w:rsidRDefault="0079233E" w:rsidP="00B41136">
      <w:pPr>
        <w:pStyle w:val="ListParagraph"/>
        <w:numPr>
          <w:ilvl w:val="0"/>
          <w:numId w:val="5"/>
        </w:numPr>
        <w:spacing w:after="0" w:line="240" w:lineRule="auto"/>
        <w:ind w:right="84"/>
        <w:rPr>
          <w:rFonts w:cstheme="minorHAnsi"/>
          <w:b/>
          <w:bCs/>
        </w:rPr>
      </w:pPr>
      <w:r w:rsidRPr="00E346D2">
        <w:rPr>
          <w:rFonts w:cstheme="minorHAnsi"/>
          <w:b/>
          <w:bCs/>
        </w:rPr>
        <w:t xml:space="preserve">Publicly Available Information about Similar Medical Devices </w:t>
      </w:r>
    </w:p>
    <w:p w14:paraId="31882CDB" w14:textId="77777777" w:rsidR="0079233E" w:rsidRPr="003D37CC" w:rsidRDefault="0079233E" w:rsidP="0079233E">
      <w:pPr>
        <w:pStyle w:val="ListParagraph"/>
        <w:spacing w:after="0" w:line="240" w:lineRule="auto"/>
        <w:rPr>
          <w:rFonts w:cstheme="minorHAnsi"/>
          <w:u w:val="single"/>
        </w:rPr>
      </w:pPr>
    </w:p>
    <w:p w14:paraId="502D896D" w14:textId="393C4266" w:rsidR="0079233E" w:rsidRDefault="0079233E" w:rsidP="00B41136">
      <w:pPr>
        <w:pStyle w:val="ListParagraph"/>
        <w:numPr>
          <w:ilvl w:val="0"/>
          <w:numId w:val="25"/>
        </w:numPr>
        <w:spacing w:after="0" w:line="240" w:lineRule="auto"/>
        <w:ind w:right="84"/>
        <w:rPr>
          <w:rFonts w:cstheme="minorHAnsi"/>
        </w:rPr>
      </w:pPr>
      <w:r w:rsidRPr="00824671">
        <w:rPr>
          <w:rFonts w:cstheme="minorHAnsi"/>
        </w:rPr>
        <w:t>Additional publicly available information may include information gathered from other manufacturers of similar medical devices, (</w:t>
      </w:r>
      <w:proofErr w:type="gramStart"/>
      <w:r w:rsidRPr="00824671">
        <w:rPr>
          <w:rFonts w:cstheme="minorHAnsi"/>
        </w:rPr>
        <w:t>e.g.</w:t>
      </w:r>
      <w:proofErr w:type="gramEnd"/>
      <w:r w:rsidRPr="00824671">
        <w:rPr>
          <w:rFonts w:cstheme="minorHAnsi"/>
        </w:rPr>
        <w:t xml:space="preserve"> results of a manufacturer’s specific PMCF </w:t>
      </w:r>
      <w:r w:rsidRPr="00824671">
        <w:rPr>
          <w:rFonts w:cstheme="minorHAnsi"/>
        </w:rPr>
        <w:lastRenderedPageBreak/>
        <w:t>study made publicly available in the manufacturer’s Summary of Safety and Clinical Performance (SSCP), Cochrane Library or other libraries);</w:t>
      </w:r>
    </w:p>
    <w:p w14:paraId="48A91AF7" w14:textId="77777777" w:rsidR="00824671" w:rsidRPr="00824671" w:rsidRDefault="00824671" w:rsidP="00824671">
      <w:pPr>
        <w:spacing w:after="0" w:line="240" w:lineRule="auto"/>
        <w:ind w:right="84"/>
        <w:rPr>
          <w:rFonts w:cstheme="minorHAnsi"/>
        </w:rPr>
      </w:pPr>
    </w:p>
    <w:p w14:paraId="7DFDF974" w14:textId="77777777" w:rsidR="0079233E" w:rsidRPr="00824671" w:rsidRDefault="0079233E" w:rsidP="00B41136">
      <w:pPr>
        <w:pStyle w:val="ListParagraph"/>
        <w:numPr>
          <w:ilvl w:val="0"/>
          <w:numId w:val="25"/>
        </w:numPr>
        <w:spacing w:after="0" w:line="240" w:lineRule="auto"/>
        <w:ind w:right="84"/>
        <w:rPr>
          <w:rFonts w:cstheme="minorHAnsi"/>
        </w:rPr>
      </w:pPr>
      <w:r w:rsidRPr="00824671">
        <w:rPr>
          <w:rFonts w:cstheme="minorHAnsi"/>
        </w:rPr>
        <w:t xml:space="preserve">The type and location of this information should be provided, and when </w:t>
      </w:r>
      <w:proofErr w:type="gramStart"/>
      <w:r w:rsidRPr="00824671">
        <w:rPr>
          <w:rFonts w:cstheme="minorHAnsi"/>
        </w:rPr>
        <w:t>possible</w:t>
      </w:r>
      <w:proofErr w:type="gramEnd"/>
      <w:r w:rsidRPr="00824671">
        <w:rPr>
          <w:rFonts w:cstheme="minorHAnsi"/>
        </w:rPr>
        <w:t xml:space="preserve"> a comparison of the devices with </w:t>
      </w:r>
      <w:proofErr w:type="gramStart"/>
      <w:r w:rsidRPr="00824671">
        <w:rPr>
          <w:rFonts w:cstheme="minorHAnsi"/>
        </w:rPr>
        <w:t>same</w:t>
      </w:r>
      <w:proofErr w:type="gramEnd"/>
      <w:r w:rsidRPr="00824671">
        <w:rPr>
          <w:rFonts w:cstheme="minorHAnsi"/>
        </w:rPr>
        <w:t xml:space="preserve"> intended purpose should be evaluated with any possible differences in safety and performance reported.  </w:t>
      </w:r>
    </w:p>
    <w:p w14:paraId="1357D5B3" w14:textId="77777777" w:rsidR="0079233E" w:rsidRPr="003D37CC" w:rsidRDefault="0079233E" w:rsidP="0079233E">
      <w:pPr>
        <w:spacing w:after="0" w:line="240" w:lineRule="auto"/>
        <w:ind w:firstLine="130"/>
        <w:rPr>
          <w:rFonts w:cstheme="minorHAnsi"/>
        </w:rPr>
      </w:pPr>
    </w:p>
    <w:p w14:paraId="2BADDF90" w14:textId="0180E335" w:rsidR="0079233E" w:rsidRPr="00824671" w:rsidRDefault="0079233E" w:rsidP="00B41136">
      <w:pPr>
        <w:pStyle w:val="ListParagraph"/>
        <w:numPr>
          <w:ilvl w:val="0"/>
          <w:numId w:val="5"/>
        </w:numPr>
        <w:spacing w:after="0" w:line="240" w:lineRule="auto"/>
        <w:ind w:right="84"/>
        <w:rPr>
          <w:rFonts w:cstheme="minorHAnsi"/>
          <w:b/>
          <w:bCs/>
        </w:rPr>
      </w:pPr>
      <w:r w:rsidRPr="00824671">
        <w:rPr>
          <w:rFonts w:cstheme="minorHAnsi"/>
          <w:b/>
          <w:bCs/>
        </w:rPr>
        <w:t xml:space="preserve">Other Data Sources  </w:t>
      </w:r>
    </w:p>
    <w:p w14:paraId="48665F3E" w14:textId="77777777" w:rsidR="0079233E" w:rsidRPr="003D37CC" w:rsidRDefault="0079233E" w:rsidP="0079233E">
      <w:pPr>
        <w:spacing w:after="0" w:line="240" w:lineRule="auto"/>
        <w:rPr>
          <w:rFonts w:cstheme="minorHAnsi"/>
        </w:rPr>
      </w:pPr>
    </w:p>
    <w:p w14:paraId="1A60B5C0" w14:textId="489D4B87" w:rsidR="0079233E" w:rsidRDefault="0079233E" w:rsidP="00B41136">
      <w:pPr>
        <w:pStyle w:val="ListParagraph"/>
        <w:numPr>
          <w:ilvl w:val="0"/>
          <w:numId w:val="26"/>
        </w:numPr>
        <w:spacing w:after="0" w:line="240" w:lineRule="auto"/>
        <w:ind w:right="84"/>
        <w:rPr>
          <w:rFonts w:cstheme="minorHAnsi"/>
        </w:rPr>
      </w:pPr>
      <w:r w:rsidRPr="00824671">
        <w:rPr>
          <w:rFonts w:cstheme="minorHAnsi"/>
        </w:rPr>
        <w:t>The other used data sources could be for example real-world data from electronic health records and digital health-monitoring devices;</w:t>
      </w:r>
    </w:p>
    <w:p w14:paraId="7A59FC21" w14:textId="77777777" w:rsidR="00824671" w:rsidRPr="00824671" w:rsidRDefault="00824671" w:rsidP="00824671">
      <w:pPr>
        <w:spacing w:after="0" w:line="240" w:lineRule="auto"/>
        <w:ind w:right="84"/>
        <w:rPr>
          <w:rFonts w:cstheme="minorHAnsi"/>
        </w:rPr>
      </w:pPr>
    </w:p>
    <w:p w14:paraId="0B2953A1" w14:textId="1119B11B" w:rsidR="0079233E" w:rsidRPr="00824671" w:rsidRDefault="0079233E" w:rsidP="00B41136">
      <w:pPr>
        <w:pStyle w:val="ListParagraph"/>
        <w:numPr>
          <w:ilvl w:val="0"/>
          <w:numId w:val="26"/>
        </w:numPr>
        <w:spacing w:after="0" w:line="240" w:lineRule="auto"/>
        <w:ind w:right="84"/>
        <w:rPr>
          <w:rFonts w:cstheme="minorHAnsi"/>
        </w:rPr>
      </w:pPr>
      <w:r w:rsidRPr="00824671">
        <w:rPr>
          <w:rFonts w:cstheme="minorHAnsi"/>
        </w:rPr>
        <w:t xml:space="preserve">Provide a list of the used data sources and findings with specific reference to safety and performance of the device.  </w:t>
      </w:r>
    </w:p>
    <w:p w14:paraId="4B7A08E6" w14:textId="77777777" w:rsidR="0079233E" w:rsidRDefault="0079233E" w:rsidP="00B41136">
      <w:pPr>
        <w:spacing w:after="0" w:line="240" w:lineRule="auto"/>
        <w:rPr>
          <w:rFonts w:cstheme="minorHAnsi"/>
        </w:rPr>
      </w:pPr>
    </w:p>
    <w:p w14:paraId="13264BBD" w14:textId="77777777" w:rsidR="00B41136" w:rsidRDefault="00B41136" w:rsidP="00B41136">
      <w:pPr>
        <w:spacing w:after="0" w:line="240" w:lineRule="auto"/>
        <w:rPr>
          <w:rFonts w:cstheme="minorHAnsi"/>
        </w:rPr>
      </w:pPr>
    </w:p>
    <w:p w14:paraId="7650EC73" w14:textId="77777777" w:rsidR="00B41136" w:rsidRDefault="00B41136" w:rsidP="00B41136">
      <w:pPr>
        <w:spacing w:after="0" w:line="240" w:lineRule="auto"/>
        <w:rPr>
          <w:rFonts w:cstheme="minorHAnsi"/>
        </w:rPr>
      </w:pPr>
    </w:p>
    <w:p w14:paraId="00FA95AA" w14:textId="77777777" w:rsidR="00B41136" w:rsidRDefault="00B41136" w:rsidP="00B41136">
      <w:pPr>
        <w:spacing w:after="0" w:line="240" w:lineRule="auto"/>
        <w:rPr>
          <w:rFonts w:cstheme="minorHAnsi"/>
        </w:rPr>
      </w:pPr>
    </w:p>
    <w:p w14:paraId="2911593A" w14:textId="77777777" w:rsidR="00B41136" w:rsidRDefault="00B41136" w:rsidP="00B41136">
      <w:pPr>
        <w:spacing w:after="0" w:line="240" w:lineRule="auto"/>
        <w:rPr>
          <w:rFonts w:cstheme="minorHAnsi"/>
        </w:rPr>
      </w:pPr>
    </w:p>
    <w:p w14:paraId="39C11BCC" w14:textId="77777777" w:rsidR="00B41136" w:rsidRDefault="00B41136" w:rsidP="00B41136">
      <w:pPr>
        <w:spacing w:after="0" w:line="240" w:lineRule="auto"/>
        <w:rPr>
          <w:rFonts w:cstheme="minorHAnsi"/>
        </w:rPr>
      </w:pPr>
    </w:p>
    <w:p w14:paraId="5A5C0A83" w14:textId="77777777" w:rsidR="00B41136" w:rsidRDefault="00B41136" w:rsidP="00B41136">
      <w:pPr>
        <w:spacing w:after="0" w:line="240" w:lineRule="auto"/>
        <w:rPr>
          <w:rFonts w:cstheme="minorHAnsi"/>
        </w:rPr>
      </w:pPr>
    </w:p>
    <w:p w14:paraId="7AECF369" w14:textId="77777777" w:rsidR="00B41136" w:rsidRDefault="00B41136" w:rsidP="00B41136">
      <w:pPr>
        <w:spacing w:after="0" w:line="240" w:lineRule="auto"/>
        <w:rPr>
          <w:rFonts w:cstheme="minorHAnsi"/>
        </w:rPr>
      </w:pPr>
    </w:p>
    <w:p w14:paraId="7FFBC662" w14:textId="77777777" w:rsidR="00B41136" w:rsidRDefault="00B41136" w:rsidP="00B41136">
      <w:pPr>
        <w:spacing w:after="0" w:line="240" w:lineRule="auto"/>
        <w:rPr>
          <w:rFonts w:cstheme="minorHAnsi"/>
        </w:rPr>
      </w:pPr>
    </w:p>
    <w:p w14:paraId="61B7BAC8" w14:textId="77777777" w:rsidR="00B41136" w:rsidRDefault="00B41136" w:rsidP="00B41136">
      <w:pPr>
        <w:spacing w:after="0" w:line="240" w:lineRule="auto"/>
        <w:rPr>
          <w:rFonts w:cstheme="minorHAnsi"/>
        </w:rPr>
      </w:pPr>
    </w:p>
    <w:p w14:paraId="16D20F78" w14:textId="77777777" w:rsidR="00B41136" w:rsidRDefault="00B41136" w:rsidP="00B41136">
      <w:pPr>
        <w:spacing w:after="0" w:line="240" w:lineRule="auto"/>
        <w:rPr>
          <w:rFonts w:cstheme="minorHAnsi"/>
        </w:rPr>
      </w:pPr>
    </w:p>
    <w:p w14:paraId="7F49BE0A" w14:textId="77777777" w:rsidR="00B41136" w:rsidRDefault="00B41136" w:rsidP="00B41136">
      <w:pPr>
        <w:spacing w:after="0" w:line="240" w:lineRule="auto"/>
        <w:rPr>
          <w:rFonts w:cstheme="minorHAnsi"/>
        </w:rPr>
      </w:pPr>
    </w:p>
    <w:p w14:paraId="54DB2EE1" w14:textId="77777777" w:rsidR="00B41136" w:rsidRDefault="00B41136" w:rsidP="00B41136">
      <w:pPr>
        <w:spacing w:after="0" w:line="240" w:lineRule="auto"/>
        <w:rPr>
          <w:rFonts w:cstheme="minorHAnsi"/>
        </w:rPr>
      </w:pPr>
    </w:p>
    <w:p w14:paraId="093D22C9" w14:textId="77777777" w:rsidR="00B41136" w:rsidRDefault="00B41136" w:rsidP="00B41136">
      <w:pPr>
        <w:spacing w:after="0" w:line="240" w:lineRule="auto"/>
        <w:rPr>
          <w:rFonts w:cstheme="minorHAnsi"/>
        </w:rPr>
      </w:pPr>
    </w:p>
    <w:p w14:paraId="260E39CA" w14:textId="77777777" w:rsidR="00B41136" w:rsidRDefault="00B41136" w:rsidP="00B41136">
      <w:pPr>
        <w:spacing w:after="0" w:line="240" w:lineRule="auto"/>
        <w:rPr>
          <w:rFonts w:cstheme="minorHAnsi"/>
        </w:rPr>
      </w:pPr>
    </w:p>
    <w:p w14:paraId="3C5EAFE7" w14:textId="77777777" w:rsidR="00B41136" w:rsidRDefault="00B41136" w:rsidP="00B41136">
      <w:pPr>
        <w:spacing w:after="0" w:line="240" w:lineRule="auto"/>
        <w:rPr>
          <w:rFonts w:cstheme="minorHAnsi"/>
        </w:rPr>
      </w:pPr>
    </w:p>
    <w:p w14:paraId="73D450C2" w14:textId="77777777" w:rsidR="00B41136" w:rsidRDefault="00B41136" w:rsidP="00B41136">
      <w:pPr>
        <w:spacing w:after="0" w:line="240" w:lineRule="auto"/>
        <w:rPr>
          <w:rFonts w:cstheme="minorHAnsi"/>
        </w:rPr>
      </w:pPr>
    </w:p>
    <w:p w14:paraId="49D793EC" w14:textId="77777777" w:rsidR="00B41136" w:rsidRDefault="00B41136" w:rsidP="00B41136">
      <w:pPr>
        <w:spacing w:after="0" w:line="240" w:lineRule="auto"/>
        <w:rPr>
          <w:rFonts w:cstheme="minorHAnsi"/>
        </w:rPr>
      </w:pPr>
    </w:p>
    <w:p w14:paraId="2D6A1552" w14:textId="77777777" w:rsidR="00B41136" w:rsidRDefault="00B41136" w:rsidP="00B41136">
      <w:pPr>
        <w:spacing w:after="0" w:line="240" w:lineRule="auto"/>
        <w:rPr>
          <w:rFonts w:cstheme="minorHAnsi"/>
        </w:rPr>
      </w:pPr>
    </w:p>
    <w:p w14:paraId="4609026E" w14:textId="77777777" w:rsidR="00B41136" w:rsidRDefault="00B41136" w:rsidP="00B41136">
      <w:pPr>
        <w:spacing w:after="0" w:line="240" w:lineRule="auto"/>
        <w:rPr>
          <w:rFonts w:cstheme="minorHAnsi"/>
        </w:rPr>
      </w:pPr>
    </w:p>
    <w:p w14:paraId="476B4BC4" w14:textId="77777777" w:rsidR="00B41136" w:rsidRDefault="00B41136" w:rsidP="00B41136">
      <w:pPr>
        <w:spacing w:after="0" w:line="240" w:lineRule="auto"/>
        <w:rPr>
          <w:rFonts w:cstheme="minorHAnsi"/>
        </w:rPr>
      </w:pPr>
    </w:p>
    <w:p w14:paraId="391DBB8F" w14:textId="77777777" w:rsidR="00B41136" w:rsidRDefault="00B41136" w:rsidP="00B41136">
      <w:pPr>
        <w:spacing w:after="0" w:line="240" w:lineRule="auto"/>
        <w:rPr>
          <w:rFonts w:cstheme="minorHAnsi"/>
        </w:rPr>
      </w:pPr>
    </w:p>
    <w:p w14:paraId="6D3AD8A8" w14:textId="77777777" w:rsidR="00B41136" w:rsidRDefault="00B41136" w:rsidP="00B41136">
      <w:pPr>
        <w:spacing w:after="0" w:line="240" w:lineRule="auto"/>
        <w:rPr>
          <w:rFonts w:cstheme="minorHAnsi"/>
        </w:rPr>
      </w:pPr>
    </w:p>
    <w:p w14:paraId="38136F0C" w14:textId="77777777" w:rsidR="00B41136" w:rsidRDefault="00B41136" w:rsidP="00B41136">
      <w:pPr>
        <w:spacing w:after="0" w:line="240" w:lineRule="auto"/>
        <w:rPr>
          <w:rFonts w:cstheme="minorHAnsi"/>
        </w:rPr>
      </w:pPr>
    </w:p>
    <w:p w14:paraId="454C539B" w14:textId="77777777" w:rsidR="00B41136" w:rsidRDefault="00B41136" w:rsidP="00B41136">
      <w:pPr>
        <w:spacing w:after="0" w:line="240" w:lineRule="auto"/>
        <w:rPr>
          <w:rFonts w:cstheme="minorHAnsi"/>
        </w:rPr>
      </w:pPr>
    </w:p>
    <w:p w14:paraId="64E11019" w14:textId="77777777" w:rsidR="00B41136" w:rsidRDefault="00B41136" w:rsidP="00B41136">
      <w:pPr>
        <w:spacing w:after="0" w:line="240" w:lineRule="auto"/>
        <w:rPr>
          <w:rFonts w:cstheme="minorHAnsi"/>
        </w:rPr>
      </w:pPr>
    </w:p>
    <w:p w14:paraId="75903ED2" w14:textId="77777777" w:rsidR="00B41136" w:rsidRDefault="00B41136" w:rsidP="00B41136">
      <w:pPr>
        <w:spacing w:after="0" w:line="240" w:lineRule="auto"/>
        <w:rPr>
          <w:rFonts w:cstheme="minorHAnsi"/>
        </w:rPr>
      </w:pPr>
    </w:p>
    <w:p w14:paraId="076EB66F" w14:textId="77777777" w:rsidR="00B41136" w:rsidRDefault="00B41136" w:rsidP="00B41136">
      <w:pPr>
        <w:spacing w:after="0" w:line="240" w:lineRule="auto"/>
        <w:rPr>
          <w:rFonts w:cstheme="minorHAnsi"/>
        </w:rPr>
      </w:pPr>
    </w:p>
    <w:p w14:paraId="6812A504" w14:textId="77777777" w:rsidR="00B41136" w:rsidRDefault="00B41136" w:rsidP="00B41136">
      <w:pPr>
        <w:spacing w:after="0" w:line="240" w:lineRule="auto"/>
        <w:rPr>
          <w:rFonts w:cstheme="minorHAnsi"/>
        </w:rPr>
      </w:pPr>
    </w:p>
    <w:p w14:paraId="33B242B0" w14:textId="77777777" w:rsidR="00B41136" w:rsidRDefault="00B41136" w:rsidP="00B41136">
      <w:pPr>
        <w:spacing w:after="0" w:line="240" w:lineRule="auto"/>
        <w:rPr>
          <w:rFonts w:cstheme="minorHAnsi"/>
        </w:rPr>
      </w:pPr>
    </w:p>
    <w:p w14:paraId="0CB9BCFB" w14:textId="77777777" w:rsidR="00B41136" w:rsidRDefault="00B41136" w:rsidP="00B41136">
      <w:pPr>
        <w:spacing w:after="0" w:line="240" w:lineRule="auto"/>
        <w:rPr>
          <w:rFonts w:cstheme="minorHAnsi"/>
        </w:rPr>
      </w:pPr>
    </w:p>
    <w:p w14:paraId="303D7345" w14:textId="77777777" w:rsidR="00B41136" w:rsidRDefault="00B41136" w:rsidP="00B41136">
      <w:pPr>
        <w:spacing w:after="0" w:line="240" w:lineRule="auto"/>
        <w:rPr>
          <w:rFonts w:cstheme="minorHAnsi"/>
        </w:rPr>
      </w:pPr>
    </w:p>
    <w:p w14:paraId="5756CE57" w14:textId="77777777" w:rsidR="00B41136" w:rsidRDefault="00B41136" w:rsidP="00B41136">
      <w:pPr>
        <w:spacing w:after="0" w:line="240" w:lineRule="auto"/>
        <w:rPr>
          <w:rFonts w:cstheme="minorHAnsi"/>
        </w:rPr>
      </w:pPr>
    </w:p>
    <w:p w14:paraId="7EC4BCA6" w14:textId="77777777" w:rsidR="00B41136" w:rsidRPr="00B41136" w:rsidRDefault="00B41136" w:rsidP="00B41136">
      <w:pPr>
        <w:spacing w:after="0" w:line="240" w:lineRule="auto"/>
        <w:rPr>
          <w:rFonts w:cstheme="minorHAnsi"/>
        </w:rPr>
      </w:pPr>
    </w:p>
    <w:p w14:paraId="23B44F5A" w14:textId="30D669FB" w:rsidR="0079233E" w:rsidRPr="003D37CC" w:rsidRDefault="00A00255" w:rsidP="0079233E">
      <w:pPr>
        <w:spacing w:after="0" w:line="240" w:lineRule="auto"/>
        <w:rPr>
          <w:rFonts w:cstheme="minorHAnsi"/>
          <w:b/>
          <w:bCs/>
          <w:u w:val="single"/>
        </w:rPr>
      </w:pPr>
      <w:bookmarkStart w:id="4" w:name="_Hlk122603781"/>
      <w:r>
        <w:rPr>
          <w:rFonts w:cstheme="minorHAnsi"/>
          <w:b/>
          <w:bCs/>
          <w:sz w:val="28"/>
          <w:szCs w:val="28"/>
        </w:rPr>
        <w:lastRenderedPageBreak/>
        <w:t xml:space="preserve">Section 8. </w:t>
      </w:r>
      <w:r w:rsidR="0079233E" w:rsidRPr="00B41136">
        <w:rPr>
          <w:rFonts w:cstheme="minorHAnsi"/>
          <w:b/>
          <w:bCs/>
          <w:sz w:val="28"/>
          <w:szCs w:val="28"/>
        </w:rPr>
        <w:t>Specific Post-Market Clinical Follow-up (PMCF) Information (Article 86, MDR Annex XIV, Part B, 6.2(b))</w:t>
      </w:r>
      <w:r w:rsidR="0079233E" w:rsidRPr="003D37CC">
        <w:rPr>
          <w:rFonts w:cstheme="minorHAnsi"/>
          <w:b/>
          <w:bCs/>
          <w:u w:val="single"/>
        </w:rPr>
        <w:t xml:space="preserve"> </w:t>
      </w:r>
    </w:p>
    <w:bookmarkEnd w:id="4"/>
    <w:p w14:paraId="5754E378" w14:textId="77777777" w:rsidR="0079233E" w:rsidRPr="003D37CC" w:rsidRDefault="0079233E" w:rsidP="0079233E">
      <w:pPr>
        <w:spacing w:after="0" w:line="240" w:lineRule="auto"/>
        <w:rPr>
          <w:rFonts w:cstheme="minorHAnsi"/>
        </w:rPr>
      </w:pPr>
    </w:p>
    <w:p w14:paraId="076E452F" w14:textId="77777777" w:rsidR="004413D1" w:rsidRDefault="0079233E" w:rsidP="0079233E">
      <w:pPr>
        <w:spacing w:after="0" w:line="240" w:lineRule="auto"/>
        <w:rPr>
          <w:rFonts w:cstheme="minorHAnsi"/>
        </w:rPr>
      </w:pPr>
      <w:r w:rsidRPr="003D37CC">
        <w:rPr>
          <w:rFonts w:cstheme="minorHAnsi"/>
        </w:rPr>
        <w:t xml:space="preserve">This section should include a summary of the findings generated from the analysis of specific PMCF activities performed by the manufacturer as defined in Annex XIV, Part B, 6.2(b). </w:t>
      </w:r>
    </w:p>
    <w:p w14:paraId="175AD92B" w14:textId="77777777" w:rsidR="004413D1" w:rsidRDefault="004413D1" w:rsidP="0079233E">
      <w:pPr>
        <w:spacing w:after="0" w:line="240" w:lineRule="auto"/>
        <w:rPr>
          <w:rFonts w:cstheme="minorHAnsi"/>
        </w:rPr>
      </w:pPr>
    </w:p>
    <w:p w14:paraId="6EA76023" w14:textId="2C60C463" w:rsidR="0079233E" w:rsidRPr="003D37CC" w:rsidRDefault="0079233E" w:rsidP="0079233E">
      <w:pPr>
        <w:spacing w:after="0" w:line="240" w:lineRule="auto"/>
        <w:rPr>
          <w:rFonts w:cstheme="minorHAnsi"/>
        </w:rPr>
      </w:pPr>
      <w:r w:rsidRPr="003D37CC">
        <w:rPr>
          <w:rFonts w:cstheme="minorHAnsi"/>
        </w:rPr>
        <w:t xml:space="preserve">This section is not limited to PMCF studies and should include other specific PMCF activities conducted by the manufacturer. </w:t>
      </w:r>
    </w:p>
    <w:p w14:paraId="26200DFC" w14:textId="77777777" w:rsidR="0079233E" w:rsidRPr="003D37CC" w:rsidRDefault="0079233E" w:rsidP="0079233E">
      <w:pPr>
        <w:spacing w:after="0" w:line="240" w:lineRule="auto"/>
        <w:rPr>
          <w:rFonts w:cstheme="minorHAnsi"/>
        </w:rPr>
      </w:pPr>
    </w:p>
    <w:p w14:paraId="36C54C59" w14:textId="77777777" w:rsidR="0079233E" w:rsidRPr="003D37CC" w:rsidRDefault="0079233E" w:rsidP="0079233E">
      <w:pPr>
        <w:spacing w:after="0" w:line="240" w:lineRule="auto"/>
        <w:rPr>
          <w:rFonts w:cstheme="minorHAnsi"/>
        </w:rPr>
      </w:pPr>
      <w:r w:rsidRPr="003D37CC">
        <w:rPr>
          <w:rFonts w:cstheme="minorHAnsi"/>
        </w:rPr>
        <w:t xml:space="preserve">For this section, the manufacturer should refer to the main findings of the PMCF and, when available, to the conclusions documented in the PMCF Evaluation Report to allow for a comprehensive assessment of the specific PMCF activities it has performed. </w:t>
      </w:r>
    </w:p>
    <w:p w14:paraId="4A0EB6F7" w14:textId="77777777" w:rsidR="0079233E" w:rsidRDefault="0079233E" w:rsidP="0079233E">
      <w:pPr>
        <w:spacing w:after="0" w:line="240" w:lineRule="auto"/>
        <w:rPr>
          <w:rFonts w:cstheme="minorHAnsi"/>
        </w:rPr>
      </w:pPr>
    </w:p>
    <w:p w14:paraId="48294135" w14:textId="77777777" w:rsidR="004413D1" w:rsidRDefault="004413D1" w:rsidP="0079233E">
      <w:pPr>
        <w:spacing w:after="0" w:line="240" w:lineRule="auto"/>
        <w:rPr>
          <w:rFonts w:cstheme="minorHAnsi"/>
        </w:rPr>
      </w:pPr>
    </w:p>
    <w:p w14:paraId="259401B6" w14:textId="77777777" w:rsidR="004413D1" w:rsidRDefault="004413D1" w:rsidP="0079233E">
      <w:pPr>
        <w:spacing w:after="0" w:line="240" w:lineRule="auto"/>
        <w:rPr>
          <w:rFonts w:cstheme="minorHAnsi"/>
        </w:rPr>
      </w:pPr>
    </w:p>
    <w:p w14:paraId="6D544E18" w14:textId="77777777" w:rsidR="004413D1" w:rsidRDefault="004413D1" w:rsidP="0079233E">
      <w:pPr>
        <w:spacing w:after="0" w:line="240" w:lineRule="auto"/>
        <w:rPr>
          <w:rFonts w:cstheme="minorHAnsi"/>
        </w:rPr>
      </w:pPr>
    </w:p>
    <w:p w14:paraId="2BBCFA6F" w14:textId="77777777" w:rsidR="004413D1" w:rsidRDefault="004413D1" w:rsidP="0079233E">
      <w:pPr>
        <w:spacing w:after="0" w:line="240" w:lineRule="auto"/>
        <w:rPr>
          <w:rFonts w:cstheme="minorHAnsi"/>
        </w:rPr>
      </w:pPr>
    </w:p>
    <w:p w14:paraId="34ADEF41" w14:textId="77777777" w:rsidR="004413D1" w:rsidRDefault="004413D1" w:rsidP="0079233E">
      <w:pPr>
        <w:spacing w:after="0" w:line="240" w:lineRule="auto"/>
        <w:rPr>
          <w:rFonts w:cstheme="minorHAnsi"/>
        </w:rPr>
      </w:pPr>
    </w:p>
    <w:p w14:paraId="60F4F603" w14:textId="77777777" w:rsidR="004413D1" w:rsidRDefault="004413D1" w:rsidP="0079233E">
      <w:pPr>
        <w:spacing w:after="0" w:line="240" w:lineRule="auto"/>
        <w:rPr>
          <w:rFonts w:cstheme="minorHAnsi"/>
        </w:rPr>
      </w:pPr>
    </w:p>
    <w:p w14:paraId="707BED60" w14:textId="77777777" w:rsidR="004413D1" w:rsidRDefault="004413D1" w:rsidP="0079233E">
      <w:pPr>
        <w:spacing w:after="0" w:line="240" w:lineRule="auto"/>
        <w:rPr>
          <w:rFonts w:cstheme="minorHAnsi"/>
        </w:rPr>
      </w:pPr>
    </w:p>
    <w:p w14:paraId="240C9ED8" w14:textId="77777777" w:rsidR="004413D1" w:rsidRDefault="004413D1" w:rsidP="0079233E">
      <w:pPr>
        <w:spacing w:after="0" w:line="240" w:lineRule="auto"/>
        <w:rPr>
          <w:rFonts w:cstheme="minorHAnsi"/>
        </w:rPr>
      </w:pPr>
    </w:p>
    <w:p w14:paraId="2DE056DA" w14:textId="77777777" w:rsidR="004413D1" w:rsidRDefault="004413D1" w:rsidP="0079233E">
      <w:pPr>
        <w:spacing w:after="0" w:line="240" w:lineRule="auto"/>
        <w:rPr>
          <w:rFonts w:cstheme="minorHAnsi"/>
        </w:rPr>
      </w:pPr>
    </w:p>
    <w:p w14:paraId="08BAFBAE" w14:textId="77777777" w:rsidR="004413D1" w:rsidRDefault="004413D1" w:rsidP="0079233E">
      <w:pPr>
        <w:spacing w:after="0" w:line="240" w:lineRule="auto"/>
        <w:rPr>
          <w:rFonts w:cstheme="minorHAnsi"/>
        </w:rPr>
      </w:pPr>
    </w:p>
    <w:p w14:paraId="66D8BA6C" w14:textId="77777777" w:rsidR="004413D1" w:rsidRDefault="004413D1" w:rsidP="0079233E">
      <w:pPr>
        <w:spacing w:after="0" w:line="240" w:lineRule="auto"/>
        <w:rPr>
          <w:rFonts w:cstheme="minorHAnsi"/>
        </w:rPr>
      </w:pPr>
    </w:p>
    <w:p w14:paraId="509B1DF4" w14:textId="77777777" w:rsidR="004413D1" w:rsidRDefault="004413D1" w:rsidP="0079233E">
      <w:pPr>
        <w:spacing w:after="0" w:line="240" w:lineRule="auto"/>
        <w:rPr>
          <w:rFonts w:cstheme="minorHAnsi"/>
        </w:rPr>
      </w:pPr>
    </w:p>
    <w:p w14:paraId="45B08872" w14:textId="77777777" w:rsidR="004413D1" w:rsidRDefault="004413D1" w:rsidP="0079233E">
      <w:pPr>
        <w:spacing w:after="0" w:line="240" w:lineRule="auto"/>
        <w:rPr>
          <w:rFonts w:cstheme="minorHAnsi"/>
        </w:rPr>
      </w:pPr>
    </w:p>
    <w:p w14:paraId="6C41F576" w14:textId="77777777" w:rsidR="004413D1" w:rsidRDefault="004413D1" w:rsidP="0079233E">
      <w:pPr>
        <w:spacing w:after="0" w:line="240" w:lineRule="auto"/>
        <w:rPr>
          <w:rFonts w:cstheme="minorHAnsi"/>
        </w:rPr>
      </w:pPr>
    </w:p>
    <w:p w14:paraId="7E1628A9" w14:textId="77777777" w:rsidR="004413D1" w:rsidRDefault="004413D1" w:rsidP="0079233E">
      <w:pPr>
        <w:spacing w:after="0" w:line="240" w:lineRule="auto"/>
        <w:rPr>
          <w:rFonts w:cstheme="minorHAnsi"/>
        </w:rPr>
      </w:pPr>
    </w:p>
    <w:p w14:paraId="5C8E600C" w14:textId="77777777" w:rsidR="004413D1" w:rsidRDefault="004413D1" w:rsidP="0079233E">
      <w:pPr>
        <w:spacing w:after="0" w:line="240" w:lineRule="auto"/>
        <w:rPr>
          <w:rFonts w:cstheme="minorHAnsi"/>
        </w:rPr>
      </w:pPr>
    </w:p>
    <w:p w14:paraId="0729A7E1" w14:textId="77777777" w:rsidR="004413D1" w:rsidRDefault="004413D1" w:rsidP="0079233E">
      <w:pPr>
        <w:spacing w:after="0" w:line="240" w:lineRule="auto"/>
        <w:rPr>
          <w:rFonts w:cstheme="minorHAnsi"/>
        </w:rPr>
      </w:pPr>
    </w:p>
    <w:p w14:paraId="5A7C4F00" w14:textId="77777777" w:rsidR="004413D1" w:rsidRDefault="004413D1" w:rsidP="0079233E">
      <w:pPr>
        <w:spacing w:after="0" w:line="240" w:lineRule="auto"/>
        <w:rPr>
          <w:rFonts w:cstheme="minorHAnsi"/>
        </w:rPr>
      </w:pPr>
    </w:p>
    <w:p w14:paraId="1D05E2BC" w14:textId="77777777" w:rsidR="004413D1" w:rsidRDefault="004413D1" w:rsidP="0079233E">
      <w:pPr>
        <w:spacing w:after="0" w:line="240" w:lineRule="auto"/>
        <w:rPr>
          <w:rFonts w:cstheme="minorHAnsi"/>
        </w:rPr>
      </w:pPr>
    </w:p>
    <w:p w14:paraId="48E3BA9F" w14:textId="77777777" w:rsidR="004413D1" w:rsidRDefault="004413D1" w:rsidP="0079233E">
      <w:pPr>
        <w:spacing w:after="0" w:line="240" w:lineRule="auto"/>
        <w:rPr>
          <w:rFonts w:cstheme="minorHAnsi"/>
        </w:rPr>
      </w:pPr>
    </w:p>
    <w:p w14:paraId="083E5FE6" w14:textId="77777777" w:rsidR="004413D1" w:rsidRDefault="004413D1" w:rsidP="0079233E">
      <w:pPr>
        <w:spacing w:after="0" w:line="240" w:lineRule="auto"/>
        <w:rPr>
          <w:rFonts w:cstheme="minorHAnsi"/>
        </w:rPr>
      </w:pPr>
    </w:p>
    <w:p w14:paraId="638B651C" w14:textId="77777777" w:rsidR="004413D1" w:rsidRDefault="004413D1" w:rsidP="0079233E">
      <w:pPr>
        <w:spacing w:after="0" w:line="240" w:lineRule="auto"/>
        <w:rPr>
          <w:rFonts w:cstheme="minorHAnsi"/>
        </w:rPr>
      </w:pPr>
    </w:p>
    <w:p w14:paraId="65EFE36A" w14:textId="77777777" w:rsidR="004413D1" w:rsidRDefault="004413D1" w:rsidP="0079233E">
      <w:pPr>
        <w:spacing w:after="0" w:line="240" w:lineRule="auto"/>
        <w:rPr>
          <w:rFonts w:cstheme="minorHAnsi"/>
        </w:rPr>
      </w:pPr>
    </w:p>
    <w:p w14:paraId="3BAD149F" w14:textId="77777777" w:rsidR="004413D1" w:rsidRDefault="004413D1" w:rsidP="0079233E">
      <w:pPr>
        <w:spacing w:after="0" w:line="240" w:lineRule="auto"/>
        <w:rPr>
          <w:rFonts w:cstheme="minorHAnsi"/>
        </w:rPr>
      </w:pPr>
    </w:p>
    <w:p w14:paraId="783AADB3" w14:textId="77777777" w:rsidR="004413D1" w:rsidRDefault="004413D1" w:rsidP="0079233E">
      <w:pPr>
        <w:spacing w:after="0" w:line="240" w:lineRule="auto"/>
        <w:rPr>
          <w:rFonts w:cstheme="minorHAnsi"/>
        </w:rPr>
      </w:pPr>
    </w:p>
    <w:p w14:paraId="2C202B64" w14:textId="77777777" w:rsidR="004413D1" w:rsidRDefault="004413D1" w:rsidP="0079233E">
      <w:pPr>
        <w:spacing w:after="0" w:line="240" w:lineRule="auto"/>
        <w:rPr>
          <w:rFonts w:cstheme="minorHAnsi"/>
        </w:rPr>
      </w:pPr>
    </w:p>
    <w:p w14:paraId="0C17F0C9" w14:textId="77777777" w:rsidR="004413D1" w:rsidRDefault="004413D1" w:rsidP="0079233E">
      <w:pPr>
        <w:spacing w:after="0" w:line="240" w:lineRule="auto"/>
        <w:rPr>
          <w:rFonts w:cstheme="minorHAnsi"/>
        </w:rPr>
      </w:pPr>
    </w:p>
    <w:p w14:paraId="0F7F57B1" w14:textId="77777777" w:rsidR="004413D1" w:rsidRDefault="004413D1" w:rsidP="0079233E">
      <w:pPr>
        <w:spacing w:after="0" w:line="240" w:lineRule="auto"/>
        <w:rPr>
          <w:rFonts w:cstheme="minorHAnsi"/>
        </w:rPr>
      </w:pPr>
    </w:p>
    <w:p w14:paraId="634D19FF" w14:textId="77777777" w:rsidR="004413D1" w:rsidRDefault="004413D1" w:rsidP="0079233E">
      <w:pPr>
        <w:spacing w:after="0" w:line="240" w:lineRule="auto"/>
        <w:rPr>
          <w:rFonts w:cstheme="minorHAnsi"/>
        </w:rPr>
      </w:pPr>
    </w:p>
    <w:p w14:paraId="1D42B163" w14:textId="77777777" w:rsidR="004413D1" w:rsidRDefault="004413D1" w:rsidP="0079233E">
      <w:pPr>
        <w:spacing w:after="0" w:line="240" w:lineRule="auto"/>
        <w:rPr>
          <w:rFonts w:cstheme="minorHAnsi"/>
        </w:rPr>
      </w:pPr>
    </w:p>
    <w:p w14:paraId="53A04F21" w14:textId="77777777" w:rsidR="004413D1" w:rsidRDefault="004413D1" w:rsidP="0079233E">
      <w:pPr>
        <w:spacing w:after="0" w:line="240" w:lineRule="auto"/>
        <w:rPr>
          <w:rFonts w:cstheme="minorHAnsi"/>
        </w:rPr>
      </w:pPr>
    </w:p>
    <w:p w14:paraId="0B96FE6E" w14:textId="77777777" w:rsidR="004413D1" w:rsidRDefault="004413D1" w:rsidP="0079233E">
      <w:pPr>
        <w:spacing w:after="0" w:line="240" w:lineRule="auto"/>
        <w:rPr>
          <w:rFonts w:cstheme="minorHAnsi"/>
        </w:rPr>
      </w:pPr>
    </w:p>
    <w:p w14:paraId="5DEAA530" w14:textId="77777777" w:rsidR="004413D1" w:rsidRDefault="004413D1" w:rsidP="0079233E">
      <w:pPr>
        <w:spacing w:after="0" w:line="240" w:lineRule="auto"/>
        <w:rPr>
          <w:rFonts w:cstheme="minorHAnsi"/>
        </w:rPr>
      </w:pPr>
    </w:p>
    <w:p w14:paraId="7FEE3760" w14:textId="77777777" w:rsidR="004413D1" w:rsidRPr="003D37CC" w:rsidRDefault="004413D1" w:rsidP="0079233E">
      <w:pPr>
        <w:spacing w:after="0" w:line="240" w:lineRule="auto"/>
        <w:rPr>
          <w:rFonts w:cstheme="minorHAnsi"/>
        </w:rPr>
      </w:pPr>
    </w:p>
    <w:p w14:paraId="318E0A42" w14:textId="17E81F7D" w:rsidR="0079233E" w:rsidRPr="004413D1" w:rsidRDefault="004413D1" w:rsidP="0079233E">
      <w:pPr>
        <w:spacing w:after="0" w:line="240" w:lineRule="auto"/>
        <w:rPr>
          <w:rFonts w:cstheme="minorHAnsi"/>
          <w:b/>
          <w:bCs/>
          <w:sz w:val="28"/>
          <w:szCs w:val="28"/>
        </w:rPr>
      </w:pPr>
      <w:r>
        <w:rPr>
          <w:rFonts w:cstheme="minorHAnsi"/>
          <w:b/>
          <w:bCs/>
          <w:sz w:val="28"/>
          <w:szCs w:val="28"/>
        </w:rPr>
        <w:lastRenderedPageBreak/>
        <w:t xml:space="preserve">Section </w:t>
      </w:r>
      <w:r w:rsidR="00A00255">
        <w:rPr>
          <w:rFonts w:cstheme="minorHAnsi"/>
          <w:b/>
          <w:bCs/>
          <w:sz w:val="28"/>
          <w:szCs w:val="28"/>
        </w:rPr>
        <w:t>9</w:t>
      </w:r>
      <w:r>
        <w:rPr>
          <w:rFonts w:cstheme="minorHAnsi"/>
          <w:b/>
          <w:bCs/>
          <w:sz w:val="28"/>
          <w:szCs w:val="28"/>
        </w:rPr>
        <w:t xml:space="preserve">. </w:t>
      </w:r>
      <w:r w:rsidR="0079233E" w:rsidRPr="004413D1">
        <w:rPr>
          <w:rFonts w:cstheme="minorHAnsi"/>
          <w:b/>
          <w:bCs/>
          <w:sz w:val="28"/>
          <w:szCs w:val="28"/>
        </w:rPr>
        <w:t xml:space="preserve">Summary of Findings and Conclusions of the PSUR </w:t>
      </w:r>
    </w:p>
    <w:p w14:paraId="6AB5DE30" w14:textId="77777777" w:rsidR="004413D1" w:rsidRDefault="004413D1" w:rsidP="0079233E">
      <w:pPr>
        <w:spacing w:after="0" w:line="240" w:lineRule="auto"/>
        <w:rPr>
          <w:rFonts w:cstheme="minorHAnsi"/>
        </w:rPr>
      </w:pPr>
    </w:p>
    <w:p w14:paraId="7FE68FF8" w14:textId="77777777" w:rsidR="004413D1" w:rsidRDefault="0079233E" w:rsidP="0079233E">
      <w:pPr>
        <w:spacing w:after="0" w:line="240" w:lineRule="auto"/>
        <w:rPr>
          <w:rFonts w:cstheme="minorHAnsi"/>
        </w:rPr>
      </w:pPr>
      <w:r w:rsidRPr="003D37CC">
        <w:rPr>
          <w:rFonts w:cstheme="minorHAnsi"/>
        </w:rPr>
        <w:t xml:space="preserve">In this section of the PSUR, the manufacturer should consider the validity of the collected data taking into consideration any deficiencies or bias, and provide a conclusion on the benefits and risks of the device from the gathered data. </w:t>
      </w:r>
    </w:p>
    <w:p w14:paraId="402740D0" w14:textId="77777777" w:rsidR="004413D1" w:rsidRDefault="004413D1" w:rsidP="0079233E">
      <w:pPr>
        <w:spacing w:after="0" w:line="240" w:lineRule="auto"/>
        <w:rPr>
          <w:rFonts w:cstheme="minorHAnsi"/>
        </w:rPr>
      </w:pPr>
    </w:p>
    <w:p w14:paraId="1A0387F3" w14:textId="77777777" w:rsidR="004413D1" w:rsidRDefault="0079233E" w:rsidP="0079233E">
      <w:pPr>
        <w:spacing w:after="0" w:line="240" w:lineRule="auto"/>
        <w:rPr>
          <w:rFonts w:cstheme="minorHAnsi"/>
        </w:rPr>
      </w:pPr>
      <w:r w:rsidRPr="003D37CC">
        <w:rPr>
          <w:rFonts w:cstheme="minorHAnsi"/>
        </w:rPr>
        <w:t xml:space="preserve">In the case when these data have had any impact on the overall benefit-risk determination, this should be described. </w:t>
      </w:r>
    </w:p>
    <w:p w14:paraId="07911C59" w14:textId="77777777" w:rsidR="004413D1" w:rsidRDefault="004413D1" w:rsidP="0079233E">
      <w:pPr>
        <w:spacing w:after="0" w:line="240" w:lineRule="auto"/>
        <w:rPr>
          <w:rFonts w:cstheme="minorHAnsi"/>
        </w:rPr>
      </w:pPr>
    </w:p>
    <w:p w14:paraId="312C485D" w14:textId="14832E3A" w:rsidR="0079233E" w:rsidRPr="003D37CC" w:rsidRDefault="0079233E" w:rsidP="0079233E">
      <w:pPr>
        <w:spacing w:after="0" w:line="240" w:lineRule="auto"/>
        <w:rPr>
          <w:rFonts w:cstheme="minorHAnsi"/>
        </w:rPr>
      </w:pPr>
      <w:r w:rsidRPr="003D37CC">
        <w:rPr>
          <w:rFonts w:cstheme="minorHAnsi"/>
        </w:rPr>
        <w:t xml:space="preserve">The manufacturer should also outline all actions that have been taken as a result of the analysis of data collected since the last PSUR. </w:t>
      </w:r>
    </w:p>
    <w:p w14:paraId="0AE0EF15" w14:textId="77777777" w:rsidR="0079233E" w:rsidRPr="003D37CC" w:rsidRDefault="0079233E" w:rsidP="0079233E">
      <w:pPr>
        <w:spacing w:after="0" w:line="240" w:lineRule="auto"/>
        <w:rPr>
          <w:rFonts w:cstheme="minorHAnsi"/>
        </w:rPr>
      </w:pPr>
    </w:p>
    <w:p w14:paraId="72409D31" w14:textId="77777777" w:rsidR="0079233E" w:rsidRPr="004413D1" w:rsidRDefault="0079233E" w:rsidP="004413D1">
      <w:pPr>
        <w:pStyle w:val="ListParagraph"/>
        <w:numPr>
          <w:ilvl w:val="0"/>
          <w:numId w:val="28"/>
        </w:numPr>
        <w:spacing w:after="0" w:line="240" w:lineRule="auto"/>
        <w:ind w:right="84"/>
        <w:rPr>
          <w:rFonts w:cstheme="minorHAnsi"/>
          <w:b/>
          <w:bCs/>
        </w:rPr>
      </w:pPr>
      <w:r w:rsidRPr="004413D1">
        <w:rPr>
          <w:rFonts w:cstheme="minorHAnsi"/>
          <w:b/>
          <w:bCs/>
        </w:rPr>
        <w:t xml:space="preserve">Validity of the collected data </w:t>
      </w:r>
    </w:p>
    <w:p w14:paraId="33DB5338" w14:textId="77777777" w:rsidR="0079233E" w:rsidRPr="003D37CC" w:rsidRDefault="0079233E" w:rsidP="0079233E">
      <w:pPr>
        <w:pStyle w:val="ListParagraph"/>
        <w:spacing w:after="0" w:line="240" w:lineRule="auto"/>
        <w:rPr>
          <w:rFonts w:cstheme="minorHAnsi"/>
        </w:rPr>
      </w:pPr>
    </w:p>
    <w:p w14:paraId="00144CE9" w14:textId="5C5FFB82" w:rsidR="0079233E" w:rsidRDefault="0079233E" w:rsidP="004413D1">
      <w:pPr>
        <w:pStyle w:val="ListParagraph"/>
        <w:numPr>
          <w:ilvl w:val="0"/>
          <w:numId w:val="29"/>
        </w:numPr>
        <w:spacing w:after="0" w:line="240" w:lineRule="auto"/>
        <w:ind w:right="84"/>
        <w:rPr>
          <w:rFonts w:cstheme="minorHAnsi"/>
        </w:rPr>
      </w:pPr>
      <w:r w:rsidRPr="004413D1">
        <w:rPr>
          <w:rFonts w:cstheme="minorHAnsi"/>
        </w:rPr>
        <w:t>The manufacturer should identify any limitations to the data that have been collected, this could include for example reduced sales or usage of the device, known bias from feedback obtained or enrolment into a PMCF study.</w:t>
      </w:r>
    </w:p>
    <w:p w14:paraId="6E30AE27" w14:textId="77777777" w:rsidR="004413D1" w:rsidRPr="004B060D" w:rsidRDefault="004413D1" w:rsidP="004B060D">
      <w:pPr>
        <w:spacing w:after="0" w:line="240" w:lineRule="auto"/>
        <w:ind w:right="84"/>
        <w:rPr>
          <w:rFonts w:cstheme="minorHAnsi"/>
        </w:rPr>
      </w:pPr>
    </w:p>
    <w:p w14:paraId="25D737A6" w14:textId="77777777" w:rsidR="0079233E" w:rsidRPr="004413D1" w:rsidRDefault="0079233E" w:rsidP="004413D1">
      <w:pPr>
        <w:pStyle w:val="ListParagraph"/>
        <w:numPr>
          <w:ilvl w:val="0"/>
          <w:numId w:val="29"/>
        </w:numPr>
        <w:spacing w:after="0" w:line="240" w:lineRule="auto"/>
        <w:ind w:right="84"/>
        <w:rPr>
          <w:rFonts w:cstheme="minorHAnsi"/>
        </w:rPr>
      </w:pPr>
      <w:r w:rsidRPr="004413D1">
        <w:rPr>
          <w:rFonts w:cstheme="minorHAnsi"/>
        </w:rPr>
        <w:t xml:space="preserve">The manufacturer should consider whether these limitations impact the ability to formulate meaningful conclusions and whether an impact assessment of the overall benefit-risk profile is still possible.  </w:t>
      </w:r>
    </w:p>
    <w:p w14:paraId="4C7EAD34" w14:textId="77777777" w:rsidR="0079233E" w:rsidRPr="003D37CC" w:rsidRDefault="0079233E" w:rsidP="0079233E">
      <w:pPr>
        <w:pStyle w:val="ListParagraph"/>
        <w:spacing w:after="0" w:line="240" w:lineRule="auto"/>
        <w:ind w:left="1501"/>
        <w:rPr>
          <w:rFonts w:cstheme="minorHAnsi"/>
        </w:rPr>
      </w:pPr>
    </w:p>
    <w:p w14:paraId="32C77976" w14:textId="77777777" w:rsidR="0079233E" w:rsidRPr="004413D1" w:rsidRDefault="0079233E" w:rsidP="004413D1">
      <w:pPr>
        <w:pStyle w:val="ListParagraph"/>
        <w:numPr>
          <w:ilvl w:val="0"/>
          <w:numId w:val="28"/>
        </w:numPr>
        <w:spacing w:after="0" w:line="240" w:lineRule="auto"/>
        <w:ind w:right="84"/>
        <w:rPr>
          <w:rFonts w:cstheme="minorHAnsi"/>
          <w:b/>
          <w:bCs/>
        </w:rPr>
      </w:pPr>
      <w:r w:rsidRPr="004413D1">
        <w:rPr>
          <w:rFonts w:cstheme="minorHAnsi"/>
          <w:b/>
          <w:bCs/>
        </w:rPr>
        <w:t>Overall conclusions from the analysis of the collected data</w:t>
      </w:r>
    </w:p>
    <w:p w14:paraId="298B67FB" w14:textId="77777777" w:rsidR="0079233E" w:rsidRPr="003D37CC" w:rsidRDefault="0079233E" w:rsidP="0079233E">
      <w:pPr>
        <w:pStyle w:val="ListParagraph"/>
        <w:spacing w:after="0" w:line="240" w:lineRule="auto"/>
        <w:rPr>
          <w:rFonts w:cstheme="minorHAnsi"/>
          <w:u w:val="single"/>
        </w:rPr>
      </w:pPr>
    </w:p>
    <w:p w14:paraId="6138AB18" w14:textId="77777777" w:rsidR="00F86301" w:rsidRPr="00F86301" w:rsidRDefault="0079233E" w:rsidP="00F86301">
      <w:pPr>
        <w:pStyle w:val="ListParagraph"/>
        <w:numPr>
          <w:ilvl w:val="0"/>
          <w:numId w:val="33"/>
        </w:numPr>
        <w:spacing w:after="0" w:line="240" w:lineRule="auto"/>
        <w:ind w:right="84"/>
        <w:rPr>
          <w:rFonts w:cstheme="minorHAnsi"/>
        </w:rPr>
      </w:pPr>
      <w:r w:rsidRPr="00F86301">
        <w:rPr>
          <w:rFonts w:cstheme="minorHAnsi"/>
        </w:rPr>
        <w:t xml:space="preserve">The manufacturer should outline any new or emerging risks identified or when common occurrences of poor performance or claimed benefits have not been achieved within the current reporting period. </w:t>
      </w:r>
    </w:p>
    <w:p w14:paraId="26C13334" w14:textId="77777777" w:rsidR="00F86301" w:rsidRPr="00F86301" w:rsidRDefault="0079233E" w:rsidP="00F86301">
      <w:pPr>
        <w:pStyle w:val="ListParagraph"/>
        <w:numPr>
          <w:ilvl w:val="1"/>
          <w:numId w:val="33"/>
        </w:numPr>
        <w:spacing w:after="0" w:line="240" w:lineRule="auto"/>
        <w:ind w:right="84"/>
        <w:rPr>
          <w:rFonts w:cstheme="minorHAnsi"/>
        </w:rPr>
      </w:pPr>
      <w:r w:rsidRPr="00F86301">
        <w:rPr>
          <w:rFonts w:cstheme="minorHAnsi"/>
        </w:rPr>
        <w:t xml:space="preserve">When there are new or emerging risks that have been identified, the manufacturer should consider any specific patient groups, device models, accessories used, geographical regions impacted, duration of risk etc. </w:t>
      </w:r>
    </w:p>
    <w:p w14:paraId="6420BFEE" w14:textId="5608B2D3" w:rsidR="0079233E" w:rsidRPr="00F86301" w:rsidRDefault="0079233E" w:rsidP="00F86301">
      <w:pPr>
        <w:pStyle w:val="ListParagraph"/>
        <w:numPr>
          <w:ilvl w:val="1"/>
          <w:numId w:val="33"/>
        </w:numPr>
        <w:spacing w:after="0" w:line="240" w:lineRule="auto"/>
        <w:ind w:right="84"/>
        <w:rPr>
          <w:rFonts w:cstheme="minorHAnsi"/>
        </w:rPr>
      </w:pPr>
      <w:r w:rsidRPr="00F86301">
        <w:rPr>
          <w:rFonts w:cstheme="minorHAnsi"/>
        </w:rPr>
        <w:t xml:space="preserve">Specific information should be provided on the seriousness and the full potential clinical impact of these risks. </w:t>
      </w:r>
    </w:p>
    <w:p w14:paraId="7B1316DE" w14:textId="77777777" w:rsidR="004B060D" w:rsidRPr="004B060D" w:rsidRDefault="004B060D" w:rsidP="00F86301">
      <w:pPr>
        <w:spacing w:after="0" w:line="240" w:lineRule="auto"/>
        <w:ind w:right="86"/>
        <w:rPr>
          <w:rFonts w:cstheme="minorHAnsi"/>
        </w:rPr>
      </w:pPr>
    </w:p>
    <w:p w14:paraId="1B759580" w14:textId="196CCA9B" w:rsidR="004B060D" w:rsidRDefault="0079233E" w:rsidP="00F86301">
      <w:pPr>
        <w:pStyle w:val="ListParagraph"/>
        <w:numPr>
          <w:ilvl w:val="0"/>
          <w:numId w:val="33"/>
        </w:numPr>
        <w:spacing w:after="0" w:line="240" w:lineRule="auto"/>
        <w:ind w:right="86"/>
        <w:rPr>
          <w:rFonts w:cstheme="minorHAnsi"/>
        </w:rPr>
      </w:pPr>
      <w:r w:rsidRPr="00F86301">
        <w:rPr>
          <w:rFonts w:cstheme="minorHAnsi"/>
        </w:rPr>
        <w:t>The manufacturer may also describe any new benefits that have been identified from the reporting period.</w:t>
      </w:r>
    </w:p>
    <w:p w14:paraId="1E24D229" w14:textId="77777777" w:rsidR="00F86301" w:rsidRPr="00F86301" w:rsidRDefault="00F86301" w:rsidP="00F86301">
      <w:pPr>
        <w:spacing w:after="0" w:line="240" w:lineRule="auto"/>
        <w:ind w:right="86"/>
        <w:rPr>
          <w:rFonts w:cstheme="minorHAnsi"/>
        </w:rPr>
      </w:pPr>
    </w:p>
    <w:p w14:paraId="5EB5EABF" w14:textId="7403AA64" w:rsidR="004B060D" w:rsidRDefault="0079233E" w:rsidP="00F86301">
      <w:pPr>
        <w:pStyle w:val="ListParagraph"/>
        <w:numPr>
          <w:ilvl w:val="0"/>
          <w:numId w:val="33"/>
        </w:numPr>
        <w:spacing w:after="0" w:line="240" w:lineRule="auto"/>
        <w:ind w:right="86"/>
        <w:rPr>
          <w:rFonts w:cstheme="minorHAnsi"/>
        </w:rPr>
      </w:pPr>
      <w:r w:rsidRPr="00F86301">
        <w:rPr>
          <w:rFonts w:cstheme="minorHAnsi"/>
        </w:rPr>
        <w:t>The manufacturer should formulate evidence-based conclusions to determine whether the benefit-risk profile of the device has changed or not.</w:t>
      </w:r>
    </w:p>
    <w:p w14:paraId="44CB4A20" w14:textId="77777777" w:rsidR="00F86301" w:rsidRPr="00F86301" w:rsidRDefault="00F86301" w:rsidP="00F86301">
      <w:pPr>
        <w:spacing w:after="0" w:line="240" w:lineRule="auto"/>
        <w:ind w:right="86"/>
        <w:rPr>
          <w:rFonts w:cstheme="minorHAnsi"/>
        </w:rPr>
      </w:pPr>
    </w:p>
    <w:p w14:paraId="31B5C976" w14:textId="3E13F48F" w:rsidR="0079233E" w:rsidRPr="00F86301" w:rsidRDefault="0079233E" w:rsidP="00F86301">
      <w:pPr>
        <w:pStyle w:val="ListParagraph"/>
        <w:numPr>
          <w:ilvl w:val="0"/>
          <w:numId w:val="33"/>
        </w:numPr>
        <w:spacing w:after="0" w:line="240" w:lineRule="auto"/>
        <w:ind w:right="86"/>
        <w:rPr>
          <w:rFonts w:cstheme="minorHAnsi"/>
        </w:rPr>
      </w:pPr>
      <w:r w:rsidRPr="00F86301">
        <w:rPr>
          <w:rFonts w:cstheme="minorHAnsi"/>
        </w:rPr>
        <w:t xml:space="preserve">Finally, within the conclusion, the manufacturer should declare whether there has been an adverse impact on the benefit-risk profile of the device or the benefit-risk profile remains unchanged.  </w:t>
      </w:r>
    </w:p>
    <w:p w14:paraId="25FE76C8" w14:textId="77777777" w:rsidR="0079233E" w:rsidRPr="004413D1" w:rsidRDefault="0079233E" w:rsidP="00F86301">
      <w:pPr>
        <w:spacing w:after="0" w:line="240" w:lineRule="auto"/>
        <w:ind w:right="84"/>
        <w:rPr>
          <w:rFonts w:cstheme="minorHAnsi"/>
          <w:b/>
          <w:bCs/>
        </w:rPr>
      </w:pPr>
    </w:p>
    <w:p w14:paraId="2E1F9200" w14:textId="77777777" w:rsidR="0079233E" w:rsidRPr="004413D1" w:rsidRDefault="0079233E" w:rsidP="00F86301">
      <w:pPr>
        <w:pStyle w:val="ListParagraph"/>
        <w:numPr>
          <w:ilvl w:val="0"/>
          <w:numId w:val="28"/>
        </w:numPr>
        <w:spacing w:after="0" w:line="240" w:lineRule="auto"/>
        <w:ind w:right="84"/>
        <w:rPr>
          <w:rFonts w:cstheme="minorHAnsi"/>
          <w:b/>
          <w:bCs/>
        </w:rPr>
      </w:pPr>
      <w:r w:rsidRPr="004413D1">
        <w:rPr>
          <w:rFonts w:cstheme="minorHAnsi"/>
          <w:b/>
          <w:bCs/>
        </w:rPr>
        <w:t xml:space="preserve">Actions taken by the manufacturer </w:t>
      </w:r>
    </w:p>
    <w:p w14:paraId="555441C5" w14:textId="77777777" w:rsidR="00F86301" w:rsidRDefault="00F86301" w:rsidP="00F86301">
      <w:pPr>
        <w:spacing w:after="0" w:line="240" w:lineRule="auto"/>
      </w:pPr>
    </w:p>
    <w:p w14:paraId="10C21041" w14:textId="4E23FAAB" w:rsidR="00F86301" w:rsidRDefault="0079233E" w:rsidP="00F86301">
      <w:pPr>
        <w:pStyle w:val="ListParagraph"/>
        <w:numPr>
          <w:ilvl w:val="0"/>
          <w:numId w:val="33"/>
        </w:numPr>
        <w:spacing w:after="0" w:line="240" w:lineRule="auto"/>
      </w:pPr>
      <w:r w:rsidRPr="00F86301">
        <w:t>The manufacturer should describe any specific actions that have been taken to address any newly identified or emerging risks and occurrences of poor performance</w:t>
      </w:r>
      <w:r w:rsidR="00F86301">
        <w:t>.</w:t>
      </w:r>
    </w:p>
    <w:p w14:paraId="5DF7750B" w14:textId="77777777" w:rsidR="00F86301" w:rsidRDefault="00F86301" w:rsidP="00F86301">
      <w:pPr>
        <w:spacing w:after="0" w:line="240" w:lineRule="auto"/>
      </w:pPr>
    </w:p>
    <w:p w14:paraId="3BD0B571" w14:textId="44868FF2" w:rsidR="002F4E13" w:rsidRPr="00926D33" w:rsidRDefault="0079233E" w:rsidP="002F4E13">
      <w:pPr>
        <w:pStyle w:val="ListParagraph"/>
        <w:numPr>
          <w:ilvl w:val="0"/>
          <w:numId w:val="33"/>
        </w:numPr>
        <w:spacing w:after="0" w:line="240" w:lineRule="auto"/>
      </w:pPr>
      <w:r w:rsidRPr="00F86301">
        <w:rPr>
          <w:rFonts w:cstheme="minorHAnsi"/>
        </w:rPr>
        <w:t xml:space="preserve">The manufacturer should identify all actions initiated during the data collection period as described in Article 83(3).  </w:t>
      </w:r>
    </w:p>
    <w:p w14:paraId="2329067A" w14:textId="77777777" w:rsidR="00926D33" w:rsidRDefault="00926D33" w:rsidP="00926D33">
      <w:pPr>
        <w:pStyle w:val="ListParagraph"/>
      </w:pPr>
    </w:p>
    <w:p w14:paraId="71E617B9" w14:textId="77777777" w:rsidR="00926D33" w:rsidRDefault="00926D33" w:rsidP="00926D33">
      <w:pPr>
        <w:spacing w:after="0" w:line="240" w:lineRule="auto"/>
      </w:pPr>
    </w:p>
    <w:p w14:paraId="503E11F7" w14:textId="77777777" w:rsidR="00926D33" w:rsidRDefault="00926D33" w:rsidP="00926D33">
      <w:pPr>
        <w:spacing w:after="0" w:line="240" w:lineRule="auto"/>
      </w:pPr>
    </w:p>
    <w:p w14:paraId="65AF70B3" w14:textId="77777777" w:rsidR="00926D33" w:rsidRDefault="00926D33" w:rsidP="00926D33">
      <w:pPr>
        <w:spacing w:after="0" w:line="240" w:lineRule="auto"/>
      </w:pPr>
    </w:p>
    <w:p w14:paraId="4C5A169C" w14:textId="77777777" w:rsidR="00926D33" w:rsidRDefault="00926D33" w:rsidP="00926D33">
      <w:pPr>
        <w:spacing w:after="0" w:line="240" w:lineRule="auto"/>
      </w:pPr>
    </w:p>
    <w:p w14:paraId="35076079" w14:textId="77777777" w:rsidR="00926D33" w:rsidRDefault="00926D33" w:rsidP="00926D33">
      <w:pPr>
        <w:spacing w:after="0" w:line="240" w:lineRule="auto"/>
      </w:pPr>
    </w:p>
    <w:p w14:paraId="41144CE8" w14:textId="77777777" w:rsidR="00926D33" w:rsidRDefault="00926D33" w:rsidP="00926D33">
      <w:pPr>
        <w:spacing w:after="0" w:line="240" w:lineRule="auto"/>
      </w:pPr>
    </w:p>
    <w:p w14:paraId="54119DA0" w14:textId="77777777" w:rsidR="00926D33" w:rsidRDefault="00926D33" w:rsidP="00926D33">
      <w:pPr>
        <w:spacing w:after="0" w:line="240" w:lineRule="auto"/>
      </w:pPr>
    </w:p>
    <w:p w14:paraId="15A475C4" w14:textId="77777777" w:rsidR="00926D33" w:rsidRDefault="00926D33" w:rsidP="00926D33">
      <w:pPr>
        <w:spacing w:after="0" w:line="240" w:lineRule="auto"/>
      </w:pPr>
    </w:p>
    <w:p w14:paraId="6D73B6AC" w14:textId="77777777" w:rsidR="00926D33" w:rsidRDefault="00926D33" w:rsidP="00926D33">
      <w:pPr>
        <w:spacing w:after="0" w:line="240" w:lineRule="auto"/>
      </w:pPr>
    </w:p>
    <w:p w14:paraId="5D3B6F53" w14:textId="77777777" w:rsidR="00926D33" w:rsidRDefault="00926D33" w:rsidP="00926D33">
      <w:pPr>
        <w:spacing w:after="0" w:line="240" w:lineRule="auto"/>
      </w:pPr>
    </w:p>
    <w:p w14:paraId="1E33BBA4" w14:textId="77777777" w:rsidR="00926D33" w:rsidRDefault="00926D33" w:rsidP="00926D33">
      <w:pPr>
        <w:spacing w:after="0" w:line="240" w:lineRule="auto"/>
      </w:pPr>
    </w:p>
    <w:p w14:paraId="6DF89B6F" w14:textId="77777777" w:rsidR="00926D33" w:rsidRDefault="00926D33" w:rsidP="00926D33">
      <w:pPr>
        <w:spacing w:after="0" w:line="240" w:lineRule="auto"/>
      </w:pPr>
    </w:p>
    <w:p w14:paraId="62217EC2" w14:textId="77777777" w:rsidR="00926D33" w:rsidRDefault="00926D33" w:rsidP="00926D33">
      <w:pPr>
        <w:spacing w:after="0" w:line="240" w:lineRule="auto"/>
      </w:pPr>
    </w:p>
    <w:p w14:paraId="7BB61332" w14:textId="77777777" w:rsidR="00926D33" w:rsidRDefault="00926D33" w:rsidP="00926D33">
      <w:pPr>
        <w:spacing w:after="0" w:line="240" w:lineRule="auto"/>
      </w:pPr>
    </w:p>
    <w:p w14:paraId="37D7D1EA" w14:textId="77777777" w:rsidR="00926D33" w:rsidRDefault="00926D33" w:rsidP="00926D33">
      <w:pPr>
        <w:spacing w:after="0" w:line="240" w:lineRule="auto"/>
      </w:pPr>
    </w:p>
    <w:p w14:paraId="3170FB47" w14:textId="77777777" w:rsidR="00926D33" w:rsidRDefault="00926D33" w:rsidP="00926D33">
      <w:pPr>
        <w:spacing w:after="0" w:line="240" w:lineRule="auto"/>
      </w:pPr>
    </w:p>
    <w:p w14:paraId="6D73A937" w14:textId="77777777" w:rsidR="00926D33" w:rsidRDefault="00926D33" w:rsidP="00926D33">
      <w:pPr>
        <w:spacing w:after="0" w:line="240" w:lineRule="auto"/>
      </w:pPr>
    </w:p>
    <w:p w14:paraId="7ED70A65" w14:textId="77777777" w:rsidR="00926D33" w:rsidRDefault="00926D33" w:rsidP="00926D33">
      <w:pPr>
        <w:spacing w:after="0" w:line="240" w:lineRule="auto"/>
      </w:pPr>
    </w:p>
    <w:p w14:paraId="6DCF57D7" w14:textId="77777777" w:rsidR="00926D33" w:rsidRDefault="00926D33" w:rsidP="00926D33">
      <w:pPr>
        <w:spacing w:after="0" w:line="240" w:lineRule="auto"/>
      </w:pPr>
    </w:p>
    <w:p w14:paraId="614D1884" w14:textId="77777777" w:rsidR="00926D33" w:rsidRDefault="00926D33" w:rsidP="00926D33">
      <w:pPr>
        <w:spacing w:after="0" w:line="240" w:lineRule="auto"/>
      </w:pPr>
    </w:p>
    <w:p w14:paraId="087E97A7" w14:textId="77777777" w:rsidR="00926D33" w:rsidRDefault="00926D33" w:rsidP="00926D33">
      <w:pPr>
        <w:spacing w:after="0" w:line="240" w:lineRule="auto"/>
      </w:pPr>
    </w:p>
    <w:p w14:paraId="59D56E89" w14:textId="77777777" w:rsidR="00926D33" w:rsidRDefault="00926D33" w:rsidP="00926D33">
      <w:pPr>
        <w:spacing w:after="0" w:line="240" w:lineRule="auto"/>
      </w:pPr>
    </w:p>
    <w:p w14:paraId="1B172372" w14:textId="77777777" w:rsidR="00926D33" w:rsidRDefault="00926D33" w:rsidP="00926D33">
      <w:pPr>
        <w:spacing w:after="0" w:line="240" w:lineRule="auto"/>
      </w:pPr>
    </w:p>
    <w:p w14:paraId="58C61315" w14:textId="77777777" w:rsidR="00926D33" w:rsidRDefault="00926D33" w:rsidP="00926D33">
      <w:pPr>
        <w:spacing w:after="0" w:line="240" w:lineRule="auto"/>
      </w:pPr>
    </w:p>
    <w:p w14:paraId="7036EE84" w14:textId="77777777" w:rsidR="00926D33" w:rsidRDefault="00926D33" w:rsidP="00926D33">
      <w:pPr>
        <w:spacing w:after="0" w:line="240" w:lineRule="auto"/>
      </w:pPr>
    </w:p>
    <w:p w14:paraId="0D79E22E" w14:textId="77777777" w:rsidR="00926D33" w:rsidRDefault="00926D33" w:rsidP="00926D33">
      <w:pPr>
        <w:spacing w:after="0" w:line="240" w:lineRule="auto"/>
      </w:pPr>
    </w:p>
    <w:p w14:paraId="089C499F" w14:textId="77777777" w:rsidR="00926D33" w:rsidRDefault="00926D33" w:rsidP="00926D33">
      <w:pPr>
        <w:spacing w:after="0" w:line="240" w:lineRule="auto"/>
      </w:pPr>
    </w:p>
    <w:p w14:paraId="7F80AC02" w14:textId="77777777" w:rsidR="00926D33" w:rsidRDefault="00926D33" w:rsidP="00926D33">
      <w:pPr>
        <w:spacing w:after="0" w:line="240" w:lineRule="auto"/>
      </w:pPr>
    </w:p>
    <w:p w14:paraId="583619DC" w14:textId="77777777" w:rsidR="00926D33" w:rsidRDefault="00926D33" w:rsidP="00926D33">
      <w:pPr>
        <w:spacing w:after="0" w:line="240" w:lineRule="auto"/>
      </w:pPr>
    </w:p>
    <w:p w14:paraId="2513925D" w14:textId="77777777" w:rsidR="00926D33" w:rsidRDefault="00926D33" w:rsidP="00926D33">
      <w:pPr>
        <w:spacing w:after="0" w:line="240" w:lineRule="auto"/>
      </w:pPr>
    </w:p>
    <w:p w14:paraId="66D58139" w14:textId="77777777" w:rsidR="00926D33" w:rsidRDefault="00926D33" w:rsidP="00926D33">
      <w:pPr>
        <w:spacing w:after="0" w:line="240" w:lineRule="auto"/>
      </w:pPr>
    </w:p>
    <w:p w14:paraId="3ECEC4CE" w14:textId="77777777" w:rsidR="00926D33" w:rsidRDefault="00926D33" w:rsidP="00926D33">
      <w:pPr>
        <w:spacing w:after="0" w:line="240" w:lineRule="auto"/>
      </w:pPr>
    </w:p>
    <w:p w14:paraId="2767DCEC" w14:textId="77777777" w:rsidR="00926D33" w:rsidRDefault="00926D33" w:rsidP="00926D33">
      <w:pPr>
        <w:spacing w:after="0" w:line="240" w:lineRule="auto"/>
      </w:pPr>
    </w:p>
    <w:p w14:paraId="6344AD0B" w14:textId="77777777" w:rsidR="00926D33" w:rsidRDefault="00926D33" w:rsidP="00926D33">
      <w:pPr>
        <w:spacing w:after="0" w:line="240" w:lineRule="auto"/>
      </w:pPr>
    </w:p>
    <w:p w14:paraId="4E3A980D" w14:textId="77777777" w:rsidR="00926D33" w:rsidRDefault="00926D33" w:rsidP="00926D33">
      <w:pPr>
        <w:spacing w:after="0" w:line="240" w:lineRule="auto"/>
      </w:pPr>
    </w:p>
    <w:p w14:paraId="39234D0D" w14:textId="77777777" w:rsidR="00926D33" w:rsidRDefault="00926D33" w:rsidP="00926D33">
      <w:pPr>
        <w:spacing w:after="0" w:line="240" w:lineRule="auto"/>
      </w:pPr>
    </w:p>
    <w:p w14:paraId="02C526B1" w14:textId="77777777" w:rsidR="00926D33" w:rsidRDefault="00926D33" w:rsidP="00926D33">
      <w:pPr>
        <w:spacing w:after="0" w:line="240" w:lineRule="auto"/>
      </w:pPr>
    </w:p>
    <w:p w14:paraId="615410F6" w14:textId="77777777" w:rsidR="00926D33" w:rsidRDefault="00926D33" w:rsidP="00926D33">
      <w:pPr>
        <w:spacing w:after="0" w:line="240" w:lineRule="auto"/>
      </w:pPr>
    </w:p>
    <w:p w14:paraId="4BF301D3" w14:textId="77777777" w:rsidR="00926D33" w:rsidRDefault="00926D33" w:rsidP="00926D33">
      <w:pPr>
        <w:spacing w:after="0" w:line="240" w:lineRule="auto"/>
      </w:pPr>
    </w:p>
    <w:p w14:paraId="5EB0FCA6" w14:textId="77777777" w:rsidR="00926D33" w:rsidRDefault="00926D33" w:rsidP="00926D33">
      <w:pPr>
        <w:spacing w:after="0" w:line="240" w:lineRule="auto"/>
      </w:pPr>
    </w:p>
    <w:p w14:paraId="19AC7C5F" w14:textId="77777777" w:rsidR="00926D33" w:rsidRDefault="00926D33" w:rsidP="00926D33">
      <w:pPr>
        <w:spacing w:after="0" w:line="240" w:lineRule="auto"/>
      </w:pPr>
    </w:p>
    <w:p w14:paraId="7BB3396F" w14:textId="77777777" w:rsidR="00926D33" w:rsidRDefault="00926D33" w:rsidP="00926D33">
      <w:pPr>
        <w:spacing w:after="0" w:line="240" w:lineRule="auto"/>
      </w:pPr>
    </w:p>
    <w:p w14:paraId="53B4DCAB" w14:textId="77777777" w:rsidR="00926D33" w:rsidRDefault="00926D33" w:rsidP="00926D33">
      <w:pPr>
        <w:spacing w:after="0" w:line="240" w:lineRule="auto"/>
      </w:pPr>
    </w:p>
    <w:p w14:paraId="54C5F8A0" w14:textId="796B02DF" w:rsidR="007A1E45" w:rsidRPr="007A1E45" w:rsidRDefault="00BE5801" w:rsidP="007A1E45">
      <w:pPr>
        <w:pStyle w:val="Default"/>
        <w:rPr>
          <w:rFonts w:asciiTheme="minorHAnsi" w:hAnsiTheme="minorHAnsi" w:cstheme="minorHAnsi"/>
          <w:sz w:val="22"/>
          <w:szCs w:val="22"/>
        </w:rPr>
      </w:pPr>
      <w:r>
        <w:rPr>
          <w:rFonts w:asciiTheme="minorHAnsi" w:hAnsiTheme="minorHAnsi" w:cstheme="minorHAnsi"/>
          <w:sz w:val="22"/>
          <w:szCs w:val="22"/>
          <w:highlight w:val="cyan"/>
        </w:rPr>
        <w:lastRenderedPageBreak/>
        <w:t>Annex III i</w:t>
      </w:r>
      <w:r w:rsidR="007A1E45" w:rsidRPr="00577B43">
        <w:rPr>
          <w:rFonts w:asciiTheme="minorHAnsi" w:hAnsiTheme="minorHAnsi" w:cstheme="minorHAnsi"/>
          <w:sz w:val="22"/>
          <w:szCs w:val="22"/>
          <w:highlight w:val="cyan"/>
        </w:rPr>
        <w:t xml:space="preserve">s a separate Annex </w:t>
      </w:r>
      <w:r>
        <w:rPr>
          <w:rFonts w:asciiTheme="minorHAnsi" w:hAnsiTheme="minorHAnsi" w:cstheme="minorHAnsi"/>
          <w:sz w:val="22"/>
          <w:szCs w:val="22"/>
          <w:highlight w:val="cyan"/>
        </w:rPr>
        <w:t>within</w:t>
      </w:r>
      <w:r w:rsidRPr="00577B43">
        <w:rPr>
          <w:rFonts w:asciiTheme="minorHAnsi" w:hAnsiTheme="minorHAnsi" w:cstheme="minorHAnsi"/>
          <w:sz w:val="22"/>
          <w:szCs w:val="22"/>
          <w:highlight w:val="cyan"/>
        </w:rPr>
        <w:t xml:space="preserve"> </w:t>
      </w:r>
      <w:r w:rsidR="007A1E45" w:rsidRPr="00577B43">
        <w:rPr>
          <w:rFonts w:asciiTheme="minorHAnsi" w:hAnsiTheme="minorHAnsi" w:cstheme="minorHAnsi"/>
          <w:sz w:val="22"/>
          <w:szCs w:val="22"/>
          <w:highlight w:val="cyan"/>
        </w:rPr>
        <w:t xml:space="preserve">MDCG 2022-21. It is provided here as it </w:t>
      </w:r>
      <w:r w:rsidR="00577B43" w:rsidRPr="00577B43">
        <w:rPr>
          <w:rFonts w:asciiTheme="minorHAnsi" w:hAnsiTheme="minorHAnsi" w:cstheme="minorHAnsi"/>
          <w:sz w:val="22"/>
          <w:szCs w:val="22"/>
          <w:highlight w:val="cyan"/>
        </w:rPr>
        <w:t>provides relevant guidance on how to assess and present the data in the PSUR. It is also available as a separate document in the PSUR template section of our website.</w:t>
      </w:r>
    </w:p>
    <w:p w14:paraId="30F0176F" w14:textId="77777777" w:rsidR="007A1E45" w:rsidRDefault="007A1E45" w:rsidP="007A1E45">
      <w:pPr>
        <w:pStyle w:val="Default"/>
        <w:rPr>
          <w:rFonts w:asciiTheme="minorHAnsi" w:hAnsiTheme="minorHAnsi" w:cstheme="minorHAnsi"/>
          <w:b/>
          <w:bCs/>
          <w:sz w:val="22"/>
          <w:szCs w:val="22"/>
        </w:rPr>
      </w:pPr>
    </w:p>
    <w:p w14:paraId="79A4CACB" w14:textId="04F5623A" w:rsidR="007A1E45" w:rsidRPr="00577B43" w:rsidRDefault="007A1E45" w:rsidP="007A1E45">
      <w:pPr>
        <w:pStyle w:val="Default"/>
        <w:rPr>
          <w:rFonts w:asciiTheme="minorHAnsi" w:hAnsiTheme="minorHAnsi" w:cstheme="minorHAnsi"/>
          <w:b/>
          <w:bCs/>
          <w:sz w:val="28"/>
          <w:szCs w:val="28"/>
        </w:rPr>
      </w:pPr>
      <w:r w:rsidRPr="00577B43">
        <w:rPr>
          <w:rFonts w:asciiTheme="minorHAnsi" w:hAnsiTheme="minorHAnsi" w:cstheme="minorHAnsi"/>
          <w:b/>
          <w:bCs/>
          <w:sz w:val="28"/>
          <w:szCs w:val="28"/>
        </w:rPr>
        <w:t xml:space="preserve">ANNEX III: General Information Related to the Presentation and Assessment of the Collected Data by the Manufacturer </w:t>
      </w:r>
    </w:p>
    <w:p w14:paraId="4204C0FC" w14:textId="77777777" w:rsidR="007A1E45" w:rsidRPr="006E3081" w:rsidRDefault="007A1E45" w:rsidP="007A1E45">
      <w:pPr>
        <w:pStyle w:val="Default"/>
        <w:rPr>
          <w:rFonts w:asciiTheme="minorHAnsi" w:hAnsiTheme="minorHAnsi" w:cstheme="minorHAnsi"/>
          <w:sz w:val="22"/>
          <w:szCs w:val="22"/>
        </w:rPr>
      </w:pPr>
    </w:p>
    <w:p w14:paraId="4B6C6B79" w14:textId="77777777" w:rsidR="007A1E45" w:rsidRPr="006E3081" w:rsidRDefault="007A1E45" w:rsidP="007A1E45">
      <w:pPr>
        <w:pStyle w:val="Default"/>
        <w:rPr>
          <w:rFonts w:asciiTheme="minorHAnsi" w:hAnsiTheme="minorHAnsi" w:cstheme="minorHAnsi"/>
          <w:sz w:val="22"/>
          <w:szCs w:val="22"/>
        </w:rPr>
      </w:pPr>
      <w:r w:rsidRPr="006E3081">
        <w:rPr>
          <w:rFonts w:asciiTheme="minorHAnsi" w:hAnsiTheme="minorHAnsi" w:cstheme="minorHAnsi"/>
          <w:b/>
          <w:bCs/>
          <w:sz w:val="22"/>
          <w:szCs w:val="22"/>
        </w:rPr>
        <w:t xml:space="preserve">1. How Data Should be presented </w:t>
      </w:r>
    </w:p>
    <w:p w14:paraId="1963D853" w14:textId="77777777" w:rsidR="007A1E45" w:rsidRDefault="007A1E45" w:rsidP="007A1E45">
      <w:pPr>
        <w:pStyle w:val="Default"/>
        <w:numPr>
          <w:ilvl w:val="0"/>
          <w:numId w:val="36"/>
        </w:numPr>
        <w:rPr>
          <w:rFonts w:asciiTheme="minorHAnsi" w:hAnsiTheme="minorHAnsi" w:cstheme="minorHAnsi"/>
          <w:sz w:val="22"/>
          <w:szCs w:val="22"/>
        </w:rPr>
      </w:pPr>
      <w:r w:rsidRPr="006E3081">
        <w:rPr>
          <w:rFonts w:asciiTheme="minorHAnsi" w:hAnsiTheme="minorHAnsi" w:cstheme="minorHAnsi"/>
          <w:sz w:val="22"/>
          <w:szCs w:val="22"/>
        </w:rPr>
        <w:t xml:space="preserve">Each dataset specified in the PMS Plan should be presented and </w:t>
      </w:r>
      <w:proofErr w:type="spellStart"/>
      <w:r w:rsidRPr="006E3081">
        <w:rPr>
          <w:rFonts w:asciiTheme="minorHAnsi" w:hAnsiTheme="minorHAnsi" w:cstheme="minorHAnsi"/>
          <w:sz w:val="22"/>
          <w:szCs w:val="22"/>
        </w:rPr>
        <w:t>analysed</w:t>
      </w:r>
      <w:proofErr w:type="spellEnd"/>
      <w:r w:rsidRPr="006E3081">
        <w:rPr>
          <w:rFonts w:asciiTheme="minorHAnsi" w:hAnsiTheme="minorHAnsi" w:cstheme="minorHAnsi"/>
          <w:sz w:val="22"/>
          <w:szCs w:val="22"/>
        </w:rPr>
        <w:t xml:space="preserve"> individually. A summary providing the used datasets including the PMCF data should highlight the limitations related to the collected data. </w:t>
      </w:r>
    </w:p>
    <w:p w14:paraId="266EBA0D" w14:textId="77777777" w:rsidR="007A1E45" w:rsidRPr="006E3081" w:rsidRDefault="007A1E45" w:rsidP="007A1E45">
      <w:pPr>
        <w:pStyle w:val="Default"/>
        <w:rPr>
          <w:rFonts w:asciiTheme="minorHAnsi" w:hAnsiTheme="minorHAnsi" w:cstheme="minorHAnsi"/>
          <w:sz w:val="22"/>
          <w:szCs w:val="22"/>
        </w:rPr>
      </w:pPr>
    </w:p>
    <w:p w14:paraId="00E44CA8" w14:textId="77777777" w:rsidR="007A1E45" w:rsidRDefault="007A1E45" w:rsidP="007A1E45">
      <w:pPr>
        <w:pStyle w:val="Default"/>
        <w:numPr>
          <w:ilvl w:val="0"/>
          <w:numId w:val="36"/>
        </w:numPr>
        <w:rPr>
          <w:rFonts w:asciiTheme="minorHAnsi" w:hAnsiTheme="minorHAnsi" w:cstheme="minorHAnsi"/>
          <w:sz w:val="22"/>
          <w:szCs w:val="22"/>
        </w:rPr>
      </w:pPr>
      <w:r w:rsidRPr="006E3081">
        <w:rPr>
          <w:rFonts w:asciiTheme="minorHAnsi" w:hAnsiTheme="minorHAnsi" w:cstheme="minorHAnsi"/>
          <w:sz w:val="22"/>
          <w:szCs w:val="22"/>
        </w:rPr>
        <w:t xml:space="preserve">Datasets should be split by Basic UDI-DI or model of the device if the Basic UDI-DI does not exist. </w:t>
      </w:r>
    </w:p>
    <w:p w14:paraId="515D8AE4" w14:textId="77777777" w:rsidR="007A1E45" w:rsidRPr="006E3081" w:rsidRDefault="007A1E45" w:rsidP="007A1E45">
      <w:pPr>
        <w:pStyle w:val="Default"/>
        <w:rPr>
          <w:rFonts w:asciiTheme="minorHAnsi" w:hAnsiTheme="minorHAnsi" w:cstheme="minorHAnsi"/>
          <w:sz w:val="22"/>
          <w:szCs w:val="22"/>
        </w:rPr>
      </w:pPr>
    </w:p>
    <w:p w14:paraId="0CA64013" w14:textId="77777777" w:rsidR="007A1E45" w:rsidRDefault="007A1E45" w:rsidP="007A1E45">
      <w:pPr>
        <w:pStyle w:val="Default"/>
        <w:numPr>
          <w:ilvl w:val="0"/>
          <w:numId w:val="36"/>
        </w:numPr>
        <w:rPr>
          <w:rFonts w:asciiTheme="minorHAnsi" w:hAnsiTheme="minorHAnsi" w:cstheme="minorHAnsi"/>
          <w:sz w:val="22"/>
          <w:szCs w:val="22"/>
        </w:rPr>
      </w:pPr>
      <w:r w:rsidRPr="006E3081">
        <w:rPr>
          <w:rFonts w:asciiTheme="minorHAnsi" w:hAnsiTheme="minorHAnsi" w:cstheme="minorHAnsi"/>
          <w:sz w:val="22"/>
          <w:szCs w:val="22"/>
        </w:rPr>
        <w:t xml:space="preserve">If the group of devices or the devices within a Basic UDI-DI(s) have changed then it is necessary to report separately the data with former and later combination of devices. </w:t>
      </w:r>
    </w:p>
    <w:p w14:paraId="60F4BF6A" w14:textId="77777777" w:rsidR="007A1E45" w:rsidRPr="006E3081" w:rsidRDefault="007A1E45" w:rsidP="007A1E45">
      <w:pPr>
        <w:pStyle w:val="Default"/>
        <w:rPr>
          <w:rFonts w:asciiTheme="minorHAnsi" w:hAnsiTheme="minorHAnsi" w:cstheme="minorHAnsi"/>
          <w:sz w:val="22"/>
          <w:szCs w:val="22"/>
        </w:rPr>
      </w:pPr>
    </w:p>
    <w:p w14:paraId="28602D49" w14:textId="77777777" w:rsidR="007A1E45" w:rsidRDefault="007A1E45" w:rsidP="007A1E45">
      <w:pPr>
        <w:pStyle w:val="Default"/>
        <w:numPr>
          <w:ilvl w:val="0"/>
          <w:numId w:val="36"/>
        </w:numPr>
        <w:rPr>
          <w:rFonts w:asciiTheme="minorHAnsi" w:hAnsiTheme="minorHAnsi" w:cstheme="minorHAnsi"/>
          <w:sz w:val="22"/>
          <w:szCs w:val="22"/>
        </w:rPr>
      </w:pPr>
      <w:r w:rsidRPr="006E3081">
        <w:rPr>
          <w:rFonts w:asciiTheme="minorHAnsi" w:hAnsiTheme="minorHAnsi" w:cstheme="minorHAnsi"/>
          <w:sz w:val="22"/>
          <w:szCs w:val="22"/>
        </w:rPr>
        <w:t xml:space="preserve">The data should be split by region, when applicable. The used regions are EEA, TR, XI and worldwide. Worldwide data include data from EEA, TR and XI. </w:t>
      </w:r>
    </w:p>
    <w:p w14:paraId="0CB612F4" w14:textId="77777777" w:rsidR="007A1E45" w:rsidRPr="006E3081" w:rsidRDefault="007A1E45" w:rsidP="007A1E45">
      <w:pPr>
        <w:pStyle w:val="Default"/>
        <w:rPr>
          <w:rFonts w:asciiTheme="minorHAnsi" w:hAnsiTheme="minorHAnsi" w:cstheme="minorHAnsi"/>
          <w:sz w:val="22"/>
          <w:szCs w:val="22"/>
        </w:rPr>
      </w:pPr>
    </w:p>
    <w:p w14:paraId="4001CE6B" w14:textId="77777777" w:rsidR="007A1E45" w:rsidRDefault="007A1E45" w:rsidP="007A1E45">
      <w:pPr>
        <w:pStyle w:val="Default"/>
        <w:numPr>
          <w:ilvl w:val="0"/>
          <w:numId w:val="36"/>
        </w:numPr>
        <w:rPr>
          <w:rFonts w:asciiTheme="minorHAnsi" w:hAnsiTheme="minorHAnsi" w:cstheme="minorHAnsi"/>
          <w:sz w:val="22"/>
          <w:szCs w:val="22"/>
        </w:rPr>
      </w:pPr>
      <w:r w:rsidRPr="006E3081">
        <w:rPr>
          <w:rFonts w:asciiTheme="minorHAnsi" w:hAnsiTheme="minorHAnsi" w:cstheme="minorHAnsi"/>
          <w:sz w:val="22"/>
          <w:szCs w:val="22"/>
        </w:rPr>
        <w:t xml:space="preserve">Each PSUR should contain data from the data collection period of this PSUR compared with the same types of data from the previous PSUR periods (see tables 2 to 5 of Annex II of this guidance). </w:t>
      </w:r>
    </w:p>
    <w:p w14:paraId="2058A60E" w14:textId="77777777" w:rsidR="007A1E45" w:rsidRPr="006E3081" w:rsidRDefault="007A1E45" w:rsidP="007A1E45">
      <w:pPr>
        <w:pStyle w:val="Default"/>
        <w:rPr>
          <w:rFonts w:asciiTheme="minorHAnsi" w:hAnsiTheme="minorHAnsi" w:cstheme="minorHAnsi"/>
          <w:sz w:val="22"/>
          <w:szCs w:val="22"/>
        </w:rPr>
      </w:pPr>
    </w:p>
    <w:p w14:paraId="03E72FFF" w14:textId="77777777" w:rsidR="007A1E45" w:rsidRDefault="007A1E45" w:rsidP="007A1E45">
      <w:pPr>
        <w:pStyle w:val="Default"/>
        <w:numPr>
          <w:ilvl w:val="0"/>
          <w:numId w:val="36"/>
        </w:numPr>
        <w:rPr>
          <w:rFonts w:asciiTheme="minorHAnsi" w:hAnsiTheme="minorHAnsi" w:cstheme="minorHAnsi"/>
          <w:sz w:val="22"/>
          <w:szCs w:val="22"/>
        </w:rPr>
      </w:pPr>
      <w:r w:rsidRPr="006E3081">
        <w:rPr>
          <w:rFonts w:asciiTheme="minorHAnsi" w:hAnsiTheme="minorHAnsi" w:cstheme="minorHAnsi"/>
          <w:sz w:val="22"/>
          <w:szCs w:val="22"/>
        </w:rPr>
        <w:t xml:space="preserve">The first PSUR data collection is not retrospective (does not go before the date of application of the MDR) except when no PSUR has been issued for the corresponding MDD compliant device: it is then recommended that the “historical data” collected before the MDR </w:t>
      </w:r>
      <w:proofErr w:type="spellStart"/>
      <w:r w:rsidRPr="006E3081">
        <w:rPr>
          <w:rFonts w:asciiTheme="minorHAnsi" w:hAnsiTheme="minorHAnsi" w:cstheme="minorHAnsi"/>
          <w:sz w:val="22"/>
          <w:szCs w:val="22"/>
        </w:rPr>
        <w:t>DoA</w:t>
      </w:r>
      <w:proofErr w:type="spellEnd"/>
      <w:r w:rsidRPr="006E3081">
        <w:rPr>
          <w:rFonts w:asciiTheme="minorHAnsi" w:hAnsiTheme="minorHAnsi" w:cstheme="minorHAnsi"/>
          <w:sz w:val="22"/>
          <w:szCs w:val="22"/>
        </w:rPr>
        <w:t xml:space="preserve"> be considered for the first PSUR of the MDR compliant device (see section 5.2.2.1). </w:t>
      </w:r>
    </w:p>
    <w:p w14:paraId="5728F2FF" w14:textId="77777777" w:rsidR="007A1E45" w:rsidRPr="006E3081" w:rsidRDefault="007A1E45" w:rsidP="007A1E45">
      <w:pPr>
        <w:pStyle w:val="Default"/>
        <w:rPr>
          <w:rFonts w:asciiTheme="minorHAnsi" w:hAnsiTheme="minorHAnsi" w:cstheme="minorHAnsi"/>
          <w:sz w:val="22"/>
          <w:szCs w:val="22"/>
        </w:rPr>
      </w:pPr>
    </w:p>
    <w:p w14:paraId="58FF04AA" w14:textId="77777777" w:rsidR="007A1E45" w:rsidRPr="006E3081" w:rsidRDefault="007A1E45" w:rsidP="007A1E45">
      <w:pPr>
        <w:pStyle w:val="Default"/>
        <w:numPr>
          <w:ilvl w:val="0"/>
          <w:numId w:val="36"/>
        </w:numPr>
        <w:rPr>
          <w:rFonts w:asciiTheme="minorHAnsi" w:hAnsiTheme="minorHAnsi" w:cstheme="minorHAnsi"/>
          <w:sz w:val="22"/>
          <w:szCs w:val="22"/>
        </w:rPr>
      </w:pPr>
      <w:r w:rsidRPr="006E3081">
        <w:rPr>
          <w:rFonts w:asciiTheme="minorHAnsi" w:hAnsiTheme="minorHAnsi" w:cstheme="minorHAnsi"/>
          <w:sz w:val="22"/>
          <w:szCs w:val="22"/>
        </w:rPr>
        <w:t>Data should be reported by year to year</w:t>
      </w:r>
    </w:p>
    <w:p w14:paraId="4A62DA67" w14:textId="77777777" w:rsidR="007A1E45" w:rsidRPr="006E3081" w:rsidRDefault="007A1E45" w:rsidP="007A1E45">
      <w:pPr>
        <w:pStyle w:val="Default"/>
        <w:numPr>
          <w:ilvl w:val="1"/>
          <w:numId w:val="36"/>
        </w:numPr>
        <w:rPr>
          <w:rFonts w:asciiTheme="minorHAnsi" w:hAnsiTheme="minorHAnsi" w:cstheme="minorHAnsi"/>
          <w:sz w:val="22"/>
          <w:szCs w:val="22"/>
        </w:rPr>
      </w:pPr>
      <w:r w:rsidRPr="006E3081">
        <w:rPr>
          <w:rFonts w:asciiTheme="minorHAnsi" w:hAnsiTheme="minorHAnsi" w:cstheme="minorHAnsi"/>
          <w:sz w:val="22"/>
          <w:szCs w:val="22"/>
        </w:rPr>
        <w:t xml:space="preserve">Class III and Class IIb: Reporting Day+ preceding 12 months (N); N – 12 months (N2); N2-12 months (N3); N3-12 months (N4) </w:t>
      </w:r>
    </w:p>
    <w:p w14:paraId="4D6189CB" w14:textId="77777777" w:rsidR="007A1E45" w:rsidRDefault="007A1E45" w:rsidP="007A1E45">
      <w:pPr>
        <w:pStyle w:val="Default"/>
        <w:numPr>
          <w:ilvl w:val="1"/>
          <w:numId w:val="36"/>
        </w:numPr>
        <w:rPr>
          <w:rFonts w:asciiTheme="minorHAnsi" w:hAnsiTheme="minorHAnsi" w:cstheme="minorHAnsi"/>
          <w:sz w:val="22"/>
          <w:szCs w:val="22"/>
        </w:rPr>
      </w:pPr>
      <w:r w:rsidRPr="006E3081">
        <w:rPr>
          <w:rFonts w:asciiTheme="minorHAnsi" w:hAnsiTheme="minorHAnsi" w:cstheme="minorHAnsi"/>
          <w:sz w:val="22"/>
          <w:szCs w:val="22"/>
        </w:rPr>
        <w:t xml:space="preserve">Class IIa: Reporting Day+ preceding 24 months (N); N – 24 months (N2) </w:t>
      </w:r>
    </w:p>
    <w:p w14:paraId="31F00B8F" w14:textId="77777777" w:rsidR="007A1E45" w:rsidRPr="006E3081" w:rsidRDefault="007A1E45" w:rsidP="007A1E45">
      <w:pPr>
        <w:pStyle w:val="Default"/>
        <w:ind w:left="720"/>
        <w:rPr>
          <w:rFonts w:asciiTheme="minorHAnsi" w:hAnsiTheme="minorHAnsi" w:cstheme="minorHAnsi"/>
          <w:sz w:val="22"/>
          <w:szCs w:val="22"/>
        </w:rPr>
      </w:pPr>
    </w:p>
    <w:p w14:paraId="60F84C7B" w14:textId="77777777" w:rsidR="007A1E45" w:rsidRDefault="007A1E45" w:rsidP="007A1E45">
      <w:pPr>
        <w:pStyle w:val="Default"/>
        <w:numPr>
          <w:ilvl w:val="0"/>
          <w:numId w:val="37"/>
        </w:numPr>
        <w:rPr>
          <w:rFonts w:asciiTheme="minorHAnsi" w:hAnsiTheme="minorHAnsi" w:cstheme="minorHAnsi"/>
          <w:sz w:val="22"/>
          <w:szCs w:val="22"/>
        </w:rPr>
      </w:pPr>
      <w:r w:rsidRPr="006E3081">
        <w:rPr>
          <w:rFonts w:asciiTheme="minorHAnsi" w:hAnsiTheme="minorHAnsi" w:cstheme="minorHAnsi"/>
          <w:sz w:val="22"/>
          <w:szCs w:val="22"/>
        </w:rPr>
        <w:t>The manufacturer should present the data utilizing the International Medical Device Regulators Forum (IMDRF) Adverse Event Terminology when the content of the data facilitates it</w:t>
      </w:r>
      <w:r>
        <w:rPr>
          <w:rFonts w:asciiTheme="minorHAnsi" w:hAnsiTheme="minorHAnsi" w:cstheme="minorHAnsi"/>
          <w:sz w:val="22"/>
          <w:szCs w:val="22"/>
        </w:rPr>
        <w:t>.</w:t>
      </w:r>
    </w:p>
    <w:p w14:paraId="309AFB3A" w14:textId="77777777" w:rsidR="007A1E45" w:rsidRPr="006E3081" w:rsidRDefault="007A1E45" w:rsidP="007A1E45">
      <w:pPr>
        <w:pStyle w:val="Default"/>
        <w:ind w:left="360"/>
        <w:rPr>
          <w:rFonts w:asciiTheme="minorHAnsi" w:hAnsiTheme="minorHAnsi" w:cstheme="minorHAnsi"/>
          <w:sz w:val="22"/>
          <w:szCs w:val="22"/>
        </w:rPr>
      </w:pPr>
    </w:p>
    <w:p w14:paraId="44A4B32A" w14:textId="77777777" w:rsidR="007A1E45" w:rsidRPr="006E3081" w:rsidRDefault="007A1E45" w:rsidP="007A1E45">
      <w:pPr>
        <w:pStyle w:val="Default"/>
        <w:numPr>
          <w:ilvl w:val="0"/>
          <w:numId w:val="37"/>
        </w:numPr>
        <w:rPr>
          <w:rFonts w:asciiTheme="minorHAnsi" w:hAnsiTheme="minorHAnsi" w:cstheme="minorHAnsi"/>
          <w:sz w:val="22"/>
          <w:szCs w:val="22"/>
        </w:rPr>
      </w:pPr>
      <w:r w:rsidRPr="006E3081">
        <w:rPr>
          <w:rFonts w:asciiTheme="minorHAnsi" w:hAnsiTheme="minorHAnsi" w:cstheme="minorHAnsi"/>
          <w:sz w:val="22"/>
          <w:szCs w:val="22"/>
        </w:rPr>
        <w:t xml:space="preserve">The following IMDRF Adverse Event Terminologies, terms and codes should at least be utilized: </w:t>
      </w:r>
    </w:p>
    <w:p w14:paraId="7D7A3CF4" w14:textId="77777777" w:rsidR="007A1E45" w:rsidRPr="006E3081" w:rsidRDefault="007A1E45" w:rsidP="007A1E45">
      <w:pPr>
        <w:pStyle w:val="Default"/>
        <w:numPr>
          <w:ilvl w:val="2"/>
          <w:numId w:val="37"/>
        </w:numPr>
        <w:rPr>
          <w:rFonts w:asciiTheme="minorHAnsi" w:hAnsiTheme="minorHAnsi" w:cstheme="minorHAnsi"/>
          <w:sz w:val="22"/>
          <w:szCs w:val="22"/>
        </w:rPr>
      </w:pPr>
      <w:r w:rsidRPr="006E3081">
        <w:rPr>
          <w:rFonts w:asciiTheme="minorHAnsi" w:hAnsiTheme="minorHAnsi" w:cstheme="minorHAnsi"/>
          <w:sz w:val="22"/>
          <w:szCs w:val="22"/>
        </w:rPr>
        <w:t>Annex A: Medical Device Problem</w:t>
      </w:r>
    </w:p>
    <w:p w14:paraId="55814FA8" w14:textId="77777777" w:rsidR="007A1E45" w:rsidRPr="006E3081" w:rsidRDefault="007A1E45" w:rsidP="007A1E45">
      <w:pPr>
        <w:pStyle w:val="Default"/>
        <w:numPr>
          <w:ilvl w:val="2"/>
          <w:numId w:val="37"/>
        </w:numPr>
        <w:rPr>
          <w:rFonts w:asciiTheme="minorHAnsi" w:hAnsiTheme="minorHAnsi" w:cstheme="minorHAnsi"/>
          <w:sz w:val="22"/>
          <w:szCs w:val="22"/>
        </w:rPr>
      </w:pPr>
      <w:r w:rsidRPr="006E3081">
        <w:rPr>
          <w:rFonts w:asciiTheme="minorHAnsi" w:hAnsiTheme="minorHAnsi" w:cstheme="minorHAnsi"/>
          <w:sz w:val="22"/>
          <w:szCs w:val="22"/>
        </w:rPr>
        <w:t xml:space="preserve">Annex C: Cause Investigation - Investigation Findings </w:t>
      </w:r>
    </w:p>
    <w:p w14:paraId="5CD9B2FA" w14:textId="77777777" w:rsidR="007A1E45" w:rsidRPr="006E3081" w:rsidRDefault="007A1E45" w:rsidP="007A1E45">
      <w:pPr>
        <w:pStyle w:val="Default"/>
        <w:numPr>
          <w:ilvl w:val="2"/>
          <w:numId w:val="37"/>
        </w:numPr>
        <w:rPr>
          <w:rFonts w:asciiTheme="minorHAnsi" w:hAnsiTheme="minorHAnsi" w:cstheme="minorHAnsi"/>
          <w:sz w:val="22"/>
          <w:szCs w:val="22"/>
        </w:rPr>
      </w:pPr>
      <w:r w:rsidRPr="006E3081">
        <w:rPr>
          <w:rFonts w:asciiTheme="minorHAnsi" w:hAnsiTheme="minorHAnsi" w:cstheme="minorHAnsi"/>
          <w:sz w:val="22"/>
          <w:szCs w:val="22"/>
        </w:rPr>
        <w:t xml:space="preserve">Annex D: Cause Investigation - Investigation Conclusion </w:t>
      </w:r>
    </w:p>
    <w:p w14:paraId="26B3FD95" w14:textId="77777777" w:rsidR="007A1E45" w:rsidRDefault="007A1E45" w:rsidP="007A1E45">
      <w:pPr>
        <w:pStyle w:val="Default"/>
        <w:numPr>
          <w:ilvl w:val="2"/>
          <w:numId w:val="37"/>
        </w:numPr>
        <w:rPr>
          <w:rFonts w:asciiTheme="minorHAnsi" w:hAnsiTheme="minorHAnsi" w:cstheme="minorHAnsi"/>
          <w:sz w:val="22"/>
          <w:szCs w:val="22"/>
        </w:rPr>
      </w:pPr>
      <w:r w:rsidRPr="006E3081">
        <w:rPr>
          <w:rFonts w:asciiTheme="minorHAnsi" w:hAnsiTheme="minorHAnsi" w:cstheme="minorHAnsi"/>
          <w:sz w:val="22"/>
          <w:szCs w:val="22"/>
        </w:rPr>
        <w:t xml:space="preserve">Annex F: Health Effects - Health Impact </w:t>
      </w:r>
    </w:p>
    <w:p w14:paraId="62141205" w14:textId="77777777" w:rsidR="007A1E45" w:rsidRPr="006E3081" w:rsidRDefault="007A1E45" w:rsidP="007A1E45">
      <w:pPr>
        <w:pStyle w:val="Default"/>
        <w:ind w:left="1800"/>
        <w:rPr>
          <w:rFonts w:asciiTheme="minorHAnsi" w:hAnsiTheme="minorHAnsi" w:cstheme="minorHAnsi"/>
          <w:sz w:val="22"/>
          <w:szCs w:val="22"/>
        </w:rPr>
      </w:pPr>
    </w:p>
    <w:p w14:paraId="3704424D" w14:textId="77777777" w:rsidR="007A1E45" w:rsidRDefault="007A1E45" w:rsidP="007A1E45">
      <w:pPr>
        <w:pStyle w:val="Default"/>
        <w:numPr>
          <w:ilvl w:val="1"/>
          <w:numId w:val="36"/>
        </w:numPr>
        <w:rPr>
          <w:rFonts w:asciiTheme="minorHAnsi" w:hAnsiTheme="minorHAnsi" w:cstheme="minorHAnsi"/>
          <w:sz w:val="22"/>
          <w:szCs w:val="22"/>
        </w:rPr>
      </w:pPr>
      <w:r w:rsidRPr="006E3081">
        <w:rPr>
          <w:rFonts w:asciiTheme="minorHAnsi" w:hAnsiTheme="minorHAnsi" w:cstheme="minorHAnsi"/>
          <w:sz w:val="22"/>
          <w:szCs w:val="22"/>
        </w:rPr>
        <w:t xml:space="preserve">Level 2 terms are satisfactory to enable the grouping of cases. </w:t>
      </w:r>
    </w:p>
    <w:p w14:paraId="397060CF" w14:textId="77777777" w:rsidR="007A1E45" w:rsidRPr="006E3081" w:rsidRDefault="007A1E45" w:rsidP="007A1E45">
      <w:pPr>
        <w:pStyle w:val="Default"/>
        <w:rPr>
          <w:rFonts w:asciiTheme="minorHAnsi" w:hAnsiTheme="minorHAnsi" w:cstheme="minorHAnsi"/>
          <w:sz w:val="22"/>
          <w:szCs w:val="22"/>
        </w:rPr>
      </w:pPr>
    </w:p>
    <w:p w14:paraId="273EC110" w14:textId="77777777" w:rsidR="007A1E45" w:rsidRDefault="007A1E45" w:rsidP="007A1E45">
      <w:pPr>
        <w:pStyle w:val="Default"/>
        <w:numPr>
          <w:ilvl w:val="1"/>
          <w:numId w:val="36"/>
        </w:numPr>
        <w:rPr>
          <w:rFonts w:asciiTheme="minorHAnsi" w:hAnsiTheme="minorHAnsi" w:cstheme="minorHAnsi"/>
          <w:sz w:val="22"/>
          <w:szCs w:val="22"/>
        </w:rPr>
      </w:pPr>
      <w:r w:rsidRPr="006E3081">
        <w:rPr>
          <w:rFonts w:asciiTheme="minorHAnsi" w:hAnsiTheme="minorHAnsi" w:cstheme="minorHAnsi"/>
          <w:sz w:val="22"/>
          <w:szCs w:val="22"/>
        </w:rPr>
        <w:t xml:space="preserve">When the Level 2 terms are not available, manufacturers can use Level 1 terms/codes. </w:t>
      </w:r>
    </w:p>
    <w:p w14:paraId="2D8150D0" w14:textId="77777777" w:rsidR="007A1E45" w:rsidRPr="006E3081" w:rsidRDefault="007A1E45" w:rsidP="007A1E45">
      <w:pPr>
        <w:pStyle w:val="Default"/>
        <w:rPr>
          <w:rFonts w:asciiTheme="minorHAnsi" w:hAnsiTheme="minorHAnsi" w:cstheme="minorHAnsi"/>
          <w:sz w:val="22"/>
          <w:szCs w:val="22"/>
        </w:rPr>
      </w:pPr>
    </w:p>
    <w:p w14:paraId="550618C6" w14:textId="77777777" w:rsidR="007A1E45" w:rsidRPr="006E3081" w:rsidRDefault="007A1E45" w:rsidP="007A1E45">
      <w:pPr>
        <w:pStyle w:val="Default"/>
        <w:rPr>
          <w:rFonts w:asciiTheme="minorHAnsi" w:hAnsiTheme="minorHAnsi" w:cstheme="minorHAnsi"/>
          <w:sz w:val="22"/>
          <w:szCs w:val="22"/>
        </w:rPr>
      </w:pPr>
      <w:r w:rsidRPr="006E3081">
        <w:rPr>
          <w:rFonts w:asciiTheme="minorHAnsi" w:hAnsiTheme="minorHAnsi" w:cstheme="minorHAnsi"/>
          <w:b/>
          <w:bCs/>
          <w:sz w:val="22"/>
          <w:szCs w:val="22"/>
        </w:rPr>
        <w:lastRenderedPageBreak/>
        <w:t xml:space="preserve">2. How Data Should be assessed by the manufacturer </w:t>
      </w:r>
    </w:p>
    <w:p w14:paraId="65F13C45" w14:textId="77777777" w:rsidR="007A1E45" w:rsidRPr="006E3081" w:rsidRDefault="007A1E45" w:rsidP="007A1E45">
      <w:pPr>
        <w:pStyle w:val="Default"/>
        <w:ind w:left="720"/>
        <w:rPr>
          <w:rFonts w:asciiTheme="minorHAnsi" w:hAnsiTheme="minorHAnsi" w:cstheme="minorHAnsi"/>
          <w:sz w:val="22"/>
          <w:szCs w:val="22"/>
        </w:rPr>
      </w:pPr>
    </w:p>
    <w:p w14:paraId="72A202D2" w14:textId="77777777" w:rsidR="007A1E45" w:rsidRDefault="007A1E45" w:rsidP="007A1E45">
      <w:pPr>
        <w:pStyle w:val="Default"/>
        <w:numPr>
          <w:ilvl w:val="0"/>
          <w:numId w:val="38"/>
        </w:numPr>
        <w:rPr>
          <w:rFonts w:asciiTheme="minorHAnsi" w:hAnsiTheme="minorHAnsi" w:cstheme="minorHAnsi"/>
          <w:sz w:val="22"/>
          <w:szCs w:val="22"/>
        </w:rPr>
      </w:pPr>
      <w:r w:rsidRPr="006E3081">
        <w:rPr>
          <w:rFonts w:asciiTheme="minorHAnsi" w:hAnsiTheme="minorHAnsi" w:cstheme="minorHAnsi"/>
          <w:sz w:val="22"/>
          <w:szCs w:val="22"/>
        </w:rPr>
        <w:t>Findings from all datasets should be considered and evaluated by comparing data from the various sources and identifying possible conflicting results.</w:t>
      </w:r>
    </w:p>
    <w:p w14:paraId="4C5337BC" w14:textId="77777777" w:rsidR="007A1E45" w:rsidRPr="006E3081" w:rsidRDefault="007A1E45" w:rsidP="007A1E45">
      <w:pPr>
        <w:pStyle w:val="Default"/>
        <w:ind w:left="720"/>
        <w:rPr>
          <w:rFonts w:asciiTheme="minorHAnsi" w:hAnsiTheme="minorHAnsi" w:cstheme="minorHAnsi"/>
          <w:sz w:val="22"/>
          <w:szCs w:val="22"/>
        </w:rPr>
      </w:pPr>
    </w:p>
    <w:p w14:paraId="2F8E1478" w14:textId="77777777" w:rsidR="007A1E45" w:rsidRDefault="007A1E45" w:rsidP="007A1E45">
      <w:pPr>
        <w:pStyle w:val="Default"/>
        <w:numPr>
          <w:ilvl w:val="0"/>
          <w:numId w:val="38"/>
        </w:numPr>
        <w:rPr>
          <w:rFonts w:asciiTheme="minorHAnsi" w:hAnsiTheme="minorHAnsi" w:cstheme="minorHAnsi"/>
          <w:sz w:val="22"/>
          <w:szCs w:val="22"/>
        </w:rPr>
      </w:pPr>
      <w:r w:rsidRPr="006E3081">
        <w:rPr>
          <w:rFonts w:asciiTheme="minorHAnsi" w:hAnsiTheme="minorHAnsi" w:cstheme="minorHAnsi"/>
          <w:sz w:val="22"/>
          <w:szCs w:val="22"/>
        </w:rPr>
        <w:t>The manufacturer should assess the results considering the different patient populations, sizes and models of the device, device combination or variants. When applicable, the manufacturer should evaluate the findings in relation to the state of the art.</w:t>
      </w:r>
    </w:p>
    <w:p w14:paraId="78B40C04" w14:textId="77777777" w:rsidR="007A1E45" w:rsidRPr="006E3081" w:rsidRDefault="007A1E45" w:rsidP="007A1E45">
      <w:pPr>
        <w:pStyle w:val="Default"/>
        <w:rPr>
          <w:rFonts w:asciiTheme="minorHAnsi" w:hAnsiTheme="minorHAnsi" w:cstheme="minorHAnsi"/>
          <w:sz w:val="22"/>
          <w:szCs w:val="22"/>
        </w:rPr>
      </w:pPr>
    </w:p>
    <w:p w14:paraId="2E3E0026" w14:textId="77777777" w:rsidR="007A1E45" w:rsidRDefault="007A1E45" w:rsidP="007A1E45">
      <w:pPr>
        <w:pStyle w:val="Default"/>
        <w:numPr>
          <w:ilvl w:val="0"/>
          <w:numId w:val="38"/>
        </w:numPr>
        <w:rPr>
          <w:rFonts w:asciiTheme="minorHAnsi" w:hAnsiTheme="minorHAnsi" w:cstheme="minorHAnsi"/>
          <w:sz w:val="22"/>
          <w:szCs w:val="22"/>
        </w:rPr>
      </w:pPr>
      <w:r w:rsidRPr="006E3081">
        <w:rPr>
          <w:rFonts w:asciiTheme="minorHAnsi" w:hAnsiTheme="minorHAnsi" w:cstheme="minorHAnsi"/>
          <w:sz w:val="22"/>
          <w:szCs w:val="22"/>
        </w:rPr>
        <w:t xml:space="preserve">The manufacturer should assess the data in relation to the thresholds concerning known risks and side effects and benefits intended to be gained. </w:t>
      </w:r>
    </w:p>
    <w:p w14:paraId="1B986DAD" w14:textId="77777777" w:rsidR="007A1E45" w:rsidRPr="006E3081" w:rsidRDefault="007A1E45" w:rsidP="007A1E45">
      <w:pPr>
        <w:pStyle w:val="Default"/>
        <w:rPr>
          <w:rFonts w:asciiTheme="minorHAnsi" w:hAnsiTheme="minorHAnsi" w:cstheme="minorHAnsi"/>
          <w:sz w:val="22"/>
          <w:szCs w:val="22"/>
        </w:rPr>
      </w:pPr>
    </w:p>
    <w:p w14:paraId="41B43E58" w14:textId="77777777" w:rsidR="007A1E45" w:rsidRPr="006E3081" w:rsidRDefault="007A1E45" w:rsidP="007A1E45">
      <w:pPr>
        <w:pStyle w:val="Default"/>
        <w:numPr>
          <w:ilvl w:val="0"/>
          <w:numId w:val="38"/>
        </w:numPr>
        <w:rPr>
          <w:rFonts w:asciiTheme="minorHAnsi" w:hAnsiTheme="minorHAnsi" w:cstheme="minorHAnsi"/>
          <w:sz w:val="22"/>
          <w:szCs w:val="22"/>
        </w:rPr>
      </w:pPr>
      <w:r w:rsidRPr="006E3081">
        <w:rPr>
          <w:rFonts w:asciiTheme="minorHAnsi" w:hAnsiTheme="minorHAnsi" w:cstheme="minorHAnsi"/>
          <w:sz w:val="22"/>
          <w:szCs w:val="22"/>
        </w:rPr>
        <w:t xml:space="preserve">The manufacturer should identify factors that support or refute previously identified safety and performance concerns as well as evidence relating to new safety signals or emerging risks. </w:t>
      </w:r>
    </w:p>
    <w:p w14:paraId="3AC88E29" w14:textId="77777777" w:rsidR="007A1E45" w:rsidRDefault="007A1E45" w:rsidP="007A1E45">
      <w:pPr>
        <w:pStyle w:val="Default"/>
        <w:numPr>
          <w:ilvl w:val="0"/>
          <w:numId w:val="38"/>
        </w:numPr>
        <w:rPr>
          <w:rFonts w:asciiTheme="minorHAnsi" w:hAnsiTheme="minorHAnsi" w:cstheme="minorHAnsi"/>
          <w:sz w:val="22"/>
          <w:szCs w:val="22"/>
        </w:rPr>
      </w:pPr>
      <w:r w:rsidRPr="006E3081">
        <w:rPr>
          <w:rFonts w:asciiTheme="minorHAnsi" w:hAnsiTheme="minorHAnsi" w:cstheme="minorHAnsi"/>
          <w:sz w:val="22"/>
          <w:szCs w:val="22"/>
        </w:rPr>
        <w:t xml:space="preserve">The manufacturer may also describe any new benefits that have been identified from the reporting period and benefits not achieved as intended. </w:t>
      </w:r>
    </w:p>
    <w:p w14:paraId="3B028CB8" w14:textId="77777777" w:rsidR="007A1E45" w:rsidRPr="006E3081" w:rsidRDefault="007A1E45" w:rsidP="007A1E45">
      <w:pPr>
        <w:pStyle w:val="Default"/>
        <w:rPr>
          <w:rFonts w:asciiTheme="minorHAnsi" w:hAnsiTheme="minorHAnsi" w:cstheme="minorHAnsi"/>
          <w:sz w:val="22"/>
          <w:szCs w:val="22"/>
        </w:rPr>
      </w:pPr>
    </w:p>
    <w:p w14:paraId="6BDD2FCE" w14:textId="77777777" w:rsidR="007A1E45" w:rsidRDefault="007A1E45" w:rsidP="007A1E45">
      <w:pPr>
        <w:pStyle w:val="Default"/>
        <w:numPr>
          <w:ilvl w:val="0"/>
          <w:numId w:val="38"/>
        </w:numPr>
        <w:rPr>
          <w:rFonts w:asciiTheme="minorHAnsi" w:hAnsiTheme="minorHAnsi" w:cstheme="minorHAnsi"/>
          <w:sz w:val="22"/>
          <w:szCs w:val="22"/>
        </w:rPr>
      </w:pPr>
      <w:r w:rsidRPr="006E3081">
        <w:rPr>
          <w:rFonts w:asciiTheme="minorHAnsi" w:hAnsiTheme="minorHAnsi" w:cstheme="minorHAnsi"/>
          <w:sz w:val="22"/>
          <w:szCs w:val="22"/>
        </w:rPr>
        <w:t xml:space="preserve">When applicable, the IMDRF Terminologies for Categorized Adverse Event Reporting should be used in the analysis. </w:t>
      </w:r>
    </w:p>
    <w:p w14:paraId="1F7FDE2F" w14:textId="77777777" w:rsidR="007A1E45" w:rsidRPr="006E3081" w:rsidRDefault="007A1E45" w:rsidP="007A1E45">
      <w:pPr>
        <w:pStyle w:val="Default"/>
        <w:rPr>
          <w:rFonts w:asciiTheme="minorHAnsi" w:hAnsiTheme="minorHAnsi" w:cstheme="minorHAnsi"/>
          <w:sz w:val="22"/>
          <w:szCs w:val="22"/>
        </w:rPr>
      </w:pPr>
    </w:p>
    <w:p w14:paraId="077B7DBB" w14:textId="77777777" w:rsidR="007A1E45" w:rsidRDefault="007A1E45" w:rsidP="007A1E45">
      <w:pPr>
        <w:pStyle w:val="Default"/>
        <w:numPr>
          <w:ilvl w:val="0"/>
          <w:numId w:val="38"/>
        </w:numPr>
        <w:rPr>
          <w:rFonts w:asciiTheme="minorHAnsi" w:hAnsiTheme="minorHAnsi" w:cstheme="minorHAnsi"/>
          <w:sz w:val="22"/>
          <w:szCs w:val="22"/>
        </w:rPr>
      </w:pPr>
      <w:r w:rsidRPr="006E3081">
        <w:rPr>
          <w:rFonts w:asciiTheme="minorHAnsi" w:hAnsiTheme="minorHAnsi" w:cstheme="minorHAnsi"/>
          <w:sz w:val="22"/>
          <w:szCs w:val="22"/>
        </w:rPr>
        <w:t xml:space="preserve">If the device is used in a combination of devices, the analysis should identify the role of each device in comparison to other devices or accessories used together. </w:t>
      </w:r>
    </w:p>
    <w:p w14:paraId="27931B71" w14:textId="77777777" w:rsidR="007A1E45" w:rsidRPr="006E3081" w:rsidRDefault="007A1E45" w:rsidP="007A1E45">
      <w:pPr>
        <w:pStyle w:val="Default"/>
        <w:rPr>
          <w:rFonts w:asciiTheme="minorHAnsi" w:hAnsiTheme="minorHAnsi" w:cstheme="minorHAnsi"/>
          <w:sz w:val="22"/>
          <w:szCs w:val="22"/>
        </w:rPr>
      </w:pPr>
    </w:p>
    <w:p w14:paraId="519093D8" w14:textId="77777777" w:rsidR="007A1E45" w:rsidRPr="006E3081" w:rsidRDefault="007A1E45" w:rsidP="007A1E45">
      <w:pPr>
        <w:pStyle w:val="Default"/>
        <w:numPr>
          <w:ilvl w:val="0"/>
          <w:numId w:val="38"/>
        </w:numPr>
        <w:rPr>
          <w:rFonts w:asciiTheme="minorHAnsi" w:hAnsiTheme="minorHAnsi" w:cstheme="minorHAnsi"/>
          <w:sz w:val="22"/>
          <w:szCs w:val="22"/>
        </w:rPr>
      </w:pPr>
      <w:r w:rsidRPr="006E3081">
        <w:rPr>
          <w:rFonts w:asciiTheme="minorHAnsi" w:hAnsiTheme="minorHAnsi" w:cstheme="minorHAnsi"/>
          <w:sz w:val="22"/>
          <w:szCs w:val="22"/>
        </w:rPr>
        <w:t xml:space="preserve">The performance and safety of the device should be compared to other devices with the same intended use. </w:t>
      </w:r>
    </w:p>
    <w:p w14:paraId="1129C492" w14:textId="77777777" w:rsidR="00926D33" w:rsidRDefault="00926D33" w:rsidP="00926D33">
      <w:pPr>
        <w:spacing w:after="0" w:line="240" w:lineRule="auto"/>
      </w:pPr>
    </w:p>
    <w:sectPr w:rsidR="00926D3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0A2F" w14:textId="77777777" w:rsidR="00194137" w:rsidRDefault="00194137" w:rsidP="00CA3195">
      <w:pPr>
        <w:spacing w:after="0" w:line="240" w:lineRule="auto"/>
      </w:pPr>
      <w:r>
        <w:separator/>
      </w:r>
    </w:p>
  </w:endnote>
  <w:endnote w:type="continuationSeparator" w:id="0">
    <w:p w14:paraId="73AC876C" w14:textId="77777777" w:rsidR="00194137" w:rsidRDefault="00194137" w:rsidP="00CA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8732" w14:textId="77777777" w:rsidR="00877274" w:rsidRDefault="00877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255F" w14:textId="77CA3CC0" w:rsidR="00877274" w:rsidRPr="00877274" w:rsidRDefault="00877274">
    <w:pPr>
      <w:pStyle w:val="Footer"/>
      <w:rPr>
        <w:sz w:val="20"/>
        <w:szCs w:val="20"/>
      </w:rPr>
    </w:pPr>
    <w:r w:rsidRPr="00877274">
      <w:rPr>
        <w:sz w:val="20"/>
        <w:szCs w:val="20"/>
      </w:rPr>
      <w:t>518.00</w:t>
    </w:r>
  </w:p>
  <w:p w14:paraId="4451A52E" w14:textId="77777777" w:rsidR="00CA3195" w:rsidRDefault="00CA3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4962" w14:textId="77777777" w:rsidR="00877274" w:rsidRDefault="00877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62A8" w14:textId="77777777" w:rsidR="00194137" w:rsidRDefault="00194137" w:rsidP="00CA3195">
      <w:pPr>
        <w:spacing w:after="0" w:line="240" w:lineRule="auto"/>
      </w:pPr>
      <w:r>
        <w:separator/>
      </w:r>
    </w:p>
  </w:footnote>
  <w:footnote w:type="continuationSeparator" w:id="0">
    <w:p w14:paraId="0F18FB44" w14:textId="77777777" w:rsidR="00194137" w:rsidRDefault="00194137" w:rsidP="00CA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74FC" w14:textId="77777777" w:rsidR="00877274" w:rsidRDefault="00877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6989" w14:textId="77777777" w:rsidR="00877274" w:rsidRDefault="00877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21E7" w14:textId="77777777" w:rsidR="00877274" w:rsidRDefault="0087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B38"/>
    <w:multiLevelType w:val="hybridMultilevel"/>
    <w:tmpl w:val="E2A0D79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C656EE"/>
    <w:multiLevelType w:val="hybridMultilevel"/>
    <w:tmpl w:val="E76A59D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E747F1"/>
    <w:multiLevelType w:val="hybridMultilevel"/>
    <w:tmpl w:val="F198E842"/>
    <w:lvl w:ilvl="0" w:tplc="5B5E880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75093"/>
    <w:multiLevelType w:val="hybridMultilevel"/>
    <w:tmpl w:val="52D8A78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536647"/>
    <w:multiLevelType w:val="hybridMultilevel"/>
    <w:tmpl w:val="7ED2CC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1A3C26"/>
    <w:multiLevelType w:val="hybridMultilevel"/>
    <w:tmpl w:val="A2F06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02207"/>
    <w:multiLevelType w:val="hybridMultilevel"/>
    <w:tmpl w:val="325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97ECB"/>
    <w:multiLevelType w:val="hybridMultilevel"/>
    <w:tmpl w:val="1CE01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F06CC"/>
    <w:multiLevelType w:val="hybridMultilevel"/>
    <w:tmpl w:val="711A4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679D0"/>
    <w:multiLevelType w:val="hybridMultilevel"/>
    <w:tmpl w:val="E926E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406FCE"/>
    <w:multiLevelType w:val="hybridMultilevel"/>
    <w:tmpl w:val="E68AF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084193"/>
    <w:multiLevelType w:val="hybridMultilevel"/>
    <w:tmpl w:val="275EC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4355E"/>
    <w:multiLevelType w:val="hybridMultilevel"/>
    <w:tmpl w:val="0D7E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D6110"/>
    <w:multiLevelType w:val="hybridMultilevel"/>
    <w:tmpl w:val="6E563B80"/>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077731C"/>
    <w:multiLevelType w:val="hybridMultilevel"/>
    <w:tmpl w:val="746000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D74918"/>
    <w:multiLevelType w:val="hybridMultilevel"/>
    <w:tmpl w:val="DE72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63B22"/>
    <w:multiLevelType w:val="hybridMultilevel"/>
    <w:tmpl w:val="A45C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78CD"/>
    <w:multiLevelType w:val="hybridMultilevel"/>
    <w:tmpl w:val="388A4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6830BE8"/>
    <w:multiLevelType w:val="hybridMultilevel"/>
    <w:tmpl w:val="0A98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D170C"/>
    <w:multiLevelType w:val="hybridMultilevel"/>
    <w:tmpl w:val="B770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966A9"/>
    <w:multiLevelType w:val="hybridMultilevel"/>
    <w:tmpl w:val="415A7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E60B3"/>
    <w:multiLevelType w:val="hybridMultilevel"/>
    <w:tmpl w:val="4392A1F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221" w:hanging="360"/>
      </w:pPr>
      <w:rPr>
        <w:rFonts w:ascii="Courier New" w:hAnsi="Courier New" w:cs="Courier New" w:hint="default"/>
      </w:rPr>
    </w:lvl>
    <w:lvl w:ilvl="2" w:tplc="FFFFFFFF" w:tentative="1">
      <w:start w:val="1"/>
      <w:numFmt w:val="bullet"/>
      <w:lvlText w:val=""/>
      <w:lvlJc w:val="left"/>
      <w:pPr>
        <w:ind w:left="2941" w:hanging="360"/>
      </w:pPr>
      <w:rPr>
        <w:rFonts w:ascii="Wingdings" w:hAnsi="Wingdings" w:hint="default"/>
      </w:rPr>
    </w:lvl>
    <w:lvl w:ilvl="3" w:tplc="FFFFFFFF" w:tentative="1">
      <w:start w:val="1"/>
      <w:numFmt w:val="bullet"/>
      <w:lvlText w:val=""/>
      <w:lvlJc w:val="left"/>
      <w:pPr>
        <w:ind w:left="3661" w:hanging="360"/>
      </w:pPr>
      <w:rPr>
        <w:rFonts w:ascii="Symbol" w:hAnsi="Symbol" w:hint="default"/>
      </w:rPr>
    </w:lvl>
    <w:lvl w:ilvl="4" w:tplc="FFFFFFFF" w:tentative="1">
      <w:start w:val="1"/>
      <w:numFmt w:val="bullet"/>
      <w:lvlText w:val="o"/>
      <w:lvlJc w:val="left"/>
      <w:pPr>
        <w:ind w:left="4381" w:hanging="360"/>
      </w:pPr>
      <w:rPr>
        <w:rFonts w:ascii="Courier New" w:hAnsi="Courier New" w:cs="Courier New" w:hint="default"/>
      </w:rPr>
    </w:lvl>
    <w:lvl w:ilvl="5" w:tplc="FFFFFFFF" w:tentative="1">
      <w:start w:val="1"/>
      <w:numFmt w:val="bullet"/>
      <w:lvlText w:val=""/>
      <w:lvlJc w:val="left"/>
      <w:pPr>
        <w:ind w:left="5101" w:hanging="360"/>
      </w:pPr>
      <w:rPr>
        <w:rFonts w:ascii="Wingdings" w:hAnsi="Wingdings" w:hint="default"/>
      </w:rPr>
    </w:lvl>
    <w:lvl w:ilvl="6" w:tplc="FFFFFFFF" w:tentative="1">
      <w:start w:val="1"/>
      <w:numFmt w:val="bullet"/>
      <w:lvlText w:val=""/>
      <w:lvlJc w:val="left"/>
      <w:pPr>
        <w:ind w:left="5821" w:hanging="360"/>
      </w:pPr>
      <w:rPr>
        <w:rFonts w:ascii="Symbol" w:hAnsi="Symbol" w:hint="default"/>
      </w:rPr>
    </w:lvl>
    <w:lvl w:ilvl="7" w:tplc="FFFFFFFF" w:tentative="1">
      <w:start w:val="1"/>
      <w:numFmt w:val="bullet"/>
      <w:lvlText w:val="o"/>
      <w:lvlJc w:val="left"/>
      <w:pPr>
        <w:ind w:left="6541" w:hanging="360"/>
      </w:pPr>
      <w:rPr>
        <w:rFonts w:ascii="Courier New" w:hAnsi="Courier New" w:cs="Courier New" w:hint="default"/>
      </w:rPr>
    </w:lvl>
    <w:lvl w:ilvl="8" w:tplc="FFFFFFFF" w:tentative="1">
      <w:start w:val="1"/>
      <w:numFmt w:val="bullet"/>
      <w:lvlText w:val=""/>
      <w:lvlJc w:val="left"/>
      <w:pPr>
        <w:ind w:left="7261" w:hanging="360"/>
      </w:pPr>
      <w:rPr>
        <w:rFonts w:ascii="Wingdings" w:hAnsi="Wingdings" w:hint="default"/>
      </w:rPr>
    </w:lvl>
  </w:abstractNum>
  <w:abstractNum w:abstractNumId="22" w15:restartNumberingAfterBreak="0">
    <w:nsid w:val="41645D39"/>
    <w:multiLevelType w:val="hybridMultilevel"/>
    <w:tmpl w:val="48C6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34EE3"/>
    <w:multiLevelType w:val="hybridMultilevel"/>
    <w:tmpl w:val="3B7ED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70A1B3B"/>
    <w:multiLevelType w:val="hybridMultilevel"/>
    <w:tmpl w:val="85405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95AF0"/>
    <w:multiLevelType w:val="hybridMultilevel"/>
    <w:tmpl w:val="A48075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A693C"/>
    <w:multiLevelType w:val="hybridMultilevel"/>
    <w:tmpl w:val="EEE0957A"/>
    <w:lvl w:ilvl="0" w:tplc="8CF622A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151D5"/>
    <w:multiLevelType w:val="hybridMultilevel"/>
    <w:tmpl w:val="2D34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05595"/>
    <w:multiLevelType w:val="hybridMultilevel"/>
    <w:tmpl w:val="35C4FE9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57C571CD"/>
    <w:multiLevelType w:val="hybridMultilevel"/>
    <w:tmpl w:val="95E888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5F3163"/>
    <w:multiLevelType w:val="hybridMultilevel"/>
    <w:tmpl w:val="A1642284"/>
    <w:lvl w:ilvl="0" w:tplc="8CF622A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6D48FD"/>
    <w:multiLevelType w:val="hybridMultilevel"/>
    <w:tmpl w:val="B8981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10C5A"/>
    <w:multiLevelType w:val="hybridMultilevel"/>
    <w:tmpl w:val="9E4EAC3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6BA868B9"/>
    <w:multiLevelType w:val="hybridMultilevel"/>
    <w:tmpl w:val="D2220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53C18"/>
    <w:multiLevelType w:val="hybridMultilevel"/>
    <w:tmpl w:val="7DC6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C5FC4"/>
    <w:multiLevelType w:val="hybridMultilevel"/>
    <w:tmpl w:val="0F2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55DE4"/>
    <w:multiLevelType w:val="hybridMultilevel"/>
    <w:tmpl w:val="95E88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C1D3C"/>
    <w:multiLevelType w:val="hybridMultilevel"/>
    <w:tmpl w:val="BB985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959323">
    <w:abstractNumId w:val="3"/>
  </w:num>
  <w:num w:numId="2" w16cid:durableId="154689423">
    <w:abstractNumId w:val="19"/>
  </w:num>
  <w:num w:numId="3" w16cid:durableId="11883731">
    <w:abstractNumId w:val="25"/>
  </w:num>
  <w:num w:numId="4" w16cid:durableId="616643434">
    <w:abstractNumId w:val="4"/>
  </w:num>
  <w:num w:numId="5" w16cid:durableId="52506312">
    <w:abstractNumId w:val="36"/>
  </w:num>
  <w:num w:numId="6" w16cid:durableId="1528450202">
    <w:abstractNumId w:val="37"/>
  </w:num>
  <w:num w:numId="7" w16cid:durableId="1883252735">
    <w:abstractNumId w:val="2"/>
  </w:num>
  <w:num w:numId="8" w16cid:durableId="153297984">
    <w:abstractNumId w:val="13"/>
  </w:num>
  <w:num w:numId="9" w16cid:durableId="1917011578">
    <w:abstractNumId w:val="21"/>
  </w:num>
  <w:num w:numId="10" w16cid:durableId="93593520">
    <w:abstractNumId w:val="28"/>
  </w:num>
  <w:num w:numId="11" w16cid:durableId="1311059939">
    <w:abstractNumId w:val="32"/>
  </w:num>
  <w:num w:numId="12" w16cid:durableId="1404569365">
    <w:abstractNumId w:val="33"/>
  </w:num>
  <w:num w:numId="13" w16cid:durableId="778523531">
    <w:abstractNumId w:val="24"/>
  </w:num>
  <w:num w:numId="14" w16cid:durableId="246231657">
    <w:abstractNumId w:val="8"/>
  </w:num>
  <w:num w:numId="15" w16cid:durableId="783352869">
    <w:abstractNumId w:val="16"/>
  </w:num>
  <w:num w:numId="16" w16cid:durableId="515117849">
    <w:abstractNumId w:val="31"/>
  </w:num>
  <w:num w:numId="17" w16cid:durableId="671288">
    <w:abstractNumId w:val="6"/>
  </w:num>
  <w:num w:numId="18" w16cid:durableId="2128691428">
    <w:abstractNumId w:val="15"/>
  </w:num>
  <w:num w:numId="19" w16cid:durableId="1037318769">
    <w:abstractNumId w:val="26"/>
  </w:num>
  <w:num w:numId="20" w16cid:durableId="670529670">
    <w:abstractNumId w:val="1"/>
  </w:num>
  <w:num w:numId="21" w16cid:durableId="761683865">
    <w:abstractNumId w:val="20"/>
  </w:num>
  <w:num w:numId="22" w16cid:durableId="802307556">
    <w:abstractNumId w:val="11"/>
  </w:num>
  <w:num w:numId="23" w16cid:durableId="348877487">
    <w:abstractNumId w:val="34"/>
  </w:num>
  <w:num w:numId="24" w16cid:durableId="956719587">
    <w:abstractNumId w:val="35"/>
  </w:num>
  <w:num w:numId="25" w16cid:durableId="2123189697">
    <w:abstractNumId w:val="10"/>
  </w:num>
  <w:num w:numId="26" w16cid:durableId="1909338713">
    <w:abstractNumId w:val="27"/>
  </w:num>
  <w:num w:numId="27" w16cid:durableId="1437674831">
    <w:abstractNumId w:val="14"/>
  </w:num>
  <w:num w:numId="28" w16cid:durableId="403842439">
    <w:abstractNumId w:val="29"/>
  </w:num>
  <w:num w:numId="29" w16cid:durableId="1417828185">
    <w:abstractNumId w:val="12"/>
  </w:num>
  <w:num w:numId="30" w16cid:durableId="205870599">
    <w:abstractNumId w:val="9"/>
  </w:num>
  <w:num w:numId="31" w16cid:durableId="1884946963">
    <w:abstractNumId w:val="17"/>
  </w:num>
  <w:num w:numId="32" w16cid:durableId="1595623556">
    <w:abstractNumId w:val="23"/>
  </w:num>
  <w:num w:numId="33" w16cid:durableId="119347094">
    <w:abstractNumId w:val="5"/>
  </w:num>
  <w:num w:numId="34" w16cid:durableId="897474865">
    <w:abstractNumId w:val="30"/>
  </w:num>
  <w:num w:numId="35" w16cid:durableId="940259597">
    <w:abstractNumId w:val="0"/>
  </w:num>
  <w:num w:numId="36" w16cid:durableId="1715082259">
    <w:abstractNumId w:val="7"/>
  </w:num>
  <w:num w:numId="37" w16cid:durableId="1263419175">
    <w:abstractNumId w:val="18"/>
  </w:num>
  <w:num w:numId="38" w16cid:durableId="195035803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FE"/>
    <w:rsid w:val="000212D1"/>
    <w:rsid w:val="00036707"/>
    <w:rsid w:val="00076BD4"/>
    <w:rsid w:val="000A4121"/>
    <w:rsid w:val="000B1D4F"/>
    <w:rsid w:val="00106981"/>
    <w:rsid w:val="00117305"/>
    <w:rsid w:val="001562C5"/>
    <w:rsid w:val="00161351"/>
    <w:rsid w:val="00174F67"/>
    <w:rsid w:val="00194137"/>
    <w:rsid w:val="0019615B"/>
    <w:rsid w:val="001B6855"/>
    <w:rsid w:val="001B7DE7"/>
    <w:rsid w:val="001C3DE0"/>
    <w:rsid w:val="001C712F"/>
    <w:rsid w:val="001C7573"/>
    <w:rsid w:val="00214B83"/>
    <w:rsid w:val="00221543"/>
    <w:rsid w:val="002914E8"/>
    <w:rsid w:val="00296266"/>
    <w:rsid w:val="002D129A"/>
    <w:rsid w:val="002D48F3"/>
    <w:rsid w:val="002F023A"/>
    <w:rsid w:val="002F4E13"/>
    <w:rsid w:val="003155FB"/>
    <w:rsid w:val="003331D6"/>
    <w:rsid w:val="00387C51"/>
    <w:rsid w:val="003A1854"/>
    <w:rsid w:val="003A5E97"/>
    <w:rsid w:val="003B0A5F"/>
    <w:rsid w:val="003D5C25"/>
    <w:rsid w:val="003D73EC"/>
    <w:rsid w:val="003E091A"/>
    <w:rsid w:val="004163DF"/>
    <w:rsid w:val="004369F4"/>
    <w:rsid w:val="004413D1"/>
    <w:rsid w:val="00487C4A"/>
    <w:rsid w:val="004B060D"/>
    <w:rsid w:val="004F56F2"/>
    <w:rsid w:val="00503A3F"/>
    <w:rsid w:val="005147E1"/>
    <w:rsid w:val="00533361"/>
    <w:rsid w:val="00571359"/>
    <w:rsid w:val="00577B43"/>
    <w:rsid w:val="00596274"/>
    <w:rsid w:val="005A6B18"/>
    <w:rsid w:val="00610FEC"/>
    <w:rsid w:val="00654C5A"/>
    <w:rsid w:val="00674A1F"/>
    <w:rsid w:val="00680684"/>
    <w:rsid w:val="006A64C5"/>
    <w:rsid w:val="006C44E0"/>
    <w:rsid w:val="006E40BD"/>
    <w:rsid w:val="006F5B2F"/>
    <w:rsid w:val="006F7412"/>
    <w:rsid w:val="007568D4"/>
    <w:rsid w:val="00777AEE"/>
    <w:rsid w:val="0079233E"/>
    <w:rsid w:val="007A1E45"/>
    <w:rsid w:val="007B3858"/>
    <w:rsid w:val="00824671"/>
    <w:rsid w:val="008545D8"/>
    <w:rsid w:val="00875E88"/>
    <w:rsid w:val="00877274"/>
    <w:rsid w:val="0089386C"/>
    <w:rsid w:val="008A0C80"/>
    <w:rsid w:val="008B428F"/>
    <w:rsid w:val="008C0E55"/>
    <w:rsid w:val="008C5E59"/>
    <w:rsid w:val="008C7ACA"/>
    <w:rsid w:val="00926D33"/>
    <w:rsid w:val="00937FC2"/>
    <w:rsid w:val="00964E92"/>
    <w:rsid w:val="0097186B"/>
    <w:rsid w:val="009D241B"/>
    <w:rsid w:val="00A00255"/>
    <w:rsid w:val="00A40ECB"/>
    <w:rsid w:val="00A637BD"/>
    <w:rsid w:val="00A742DC"/>
    <w:rsid w:val="00AC406D"/>
    <w:rsid w:val="00AD2269"/>
    <w:rsid w:val="00AD3AE6"/>
    <w:rsid w:val="00B05540"/>
    <w:rsid w:val="00B24E48"/>
    <w:rsid w:val="00B30464"/>
    <w:rsid w:val="00B41136"/>
    <w:rsid w:val="00BA1259"/>
    <w:rsid w:val="00BA16FE"/>
    <w:rsid w:val="00BC11F1"/>
    <w:rsid w:val="00BC77C5"/>
    <w:rsid w:val="00BD5F27"/>
    <w:rsid w:val="00BE5801"/>
    <w:rsid w:val="00C267B6"/>
    <w:rsid w:val="00C362D6"/>
    <w:rsid w:val="00C63671"/>
    <w:rsid w:val="00C82797"/>
    <w:rsid w:val="00CA3195"/>
    <w:rsid w:val="00CA785E"/>
    <w:rsid w:val="00CB1628"/>
    <w:rsid w:val="00CC7D78"/>
    <w:rsid w:val="00CD46A8"/>
    <w:rsid w:val="00CD4D54"/>
    <w:rsid w:val="00CF566C"/>
    <w:rsid w:val="00D43D0D"/>
    <w:rsid w:val="00D50FA6"/>
    <w:rsid w:val="00D64392"/>
    <w:rsid w:val="00D846A0"/>
    <w:rsid w:val="00DA44CB"/>
    <w:rsid w:val="00DD05A1"/>
    <w:rsid w:val="00DE6E23"/>
    <w:rsid w:val="00E346D2"/>
    <w:rsid w:val="00EC5F6F"/>
    <w:rsid w:val="00EE5328"/>
    <w:rsid w:val="00F84A85"/>
    <w:rsid w:val="00F86301"/>
    <w:rsid w:val="00FD12D7"/>
    <w:rsid w:val="00FD15F9"/>
    <w:rsid w:val="00FF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DE50"/>
  <w15:chartTrackingRefBased/>
  <w15:docId w15:val="{12A27009-BEF2-4523-B005-F94F33DF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FE"/>
    <w:pPr>
      <w:ind w:left="720"/>
      <w:contextualSpacing/>
    </w:pPr>
  </w:style>
  <w:style w:type="character" w:styleId="Hyperlink">
    <w:name w:val="Hyperlink"/>
    <w:basedOn w:val="DefaultParagraphFont"/>
    <w:uiPriority w:val="99"/>
    <w:unhideWhenUsed/>
    <w:rsid w:val="0079233E"/>
    <w:rPr>
      <w:color w:val="0563C1" w:themeColor="hyperlink"/>
      <w:u w:val="single"/>
    </w:rPr>
  </w:style>
  <w:style w:type="character" w:styleId="UnresolvedMention">
    <w:name w:val="Unresolved Mention"/>
    <w:basedOn w:val="DefaultParagraphFont"/>
    <w:uiPriority w:val="99"/>
    <w:semiHidden/>
    <w:unhideWhenUsed/>
    <w:rsid w:val="00674A1F"/>
    <w:rPr>
      <w:color w:val="605E5C"/>
      <w:shd w:val="clear" w:color="auto" w:fill="E1DFDD"/>
    </w:rPr>
  </w:style>
  <w:style w:type="paragraph" w:styleId="Header">
    <w:name w:val="header"/>
    <w:basedOn w:val="Normal"/>
    <w:link w:val="HeaderChar"/>
    <w:uiPriority w:val="99"/>
    <w:unhideWhenUsed/>
    <w:rsid w:val="00CA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195"/>
  </w:style>
  <w:style w:type="paragraph" w:styleId="Footer">
    <w:name w:val="footer"/>
    <w:basedOn w:val="Normal"/>
    <w:link w:val="FooterChar"/>
    <w:uiPriority w:val="99"/>
    <w:unhideWhenUsed/>
    <w:rsid w:val="00CA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195"/>
  </w:style>
  <w:style w:type="character" w:styleId="FollowedHyperlink">
    <w:name w:val="FollowedHyperlink"/>
    <w:basedOn w:val="DefaultParagraphFont"/>
    <w:uiPriority w:val="99"/>
    <w:semiHidden/>
    <w:unhideWhenUsed/>
    <w:rsid w:val="00BD5F27"/>
    <w:rPr>
      <w:color w:val="954F72" w:themeColor="followedHyperlink"/>
      <w:u w:val="single"/>
    </w:rPr>
  </w:style>
  <w:style w:type="table" w:styleId="TableGrid">
    <w:name w:val="Table Grid"/>
    <w:basedOn w:val="TableNormal"/>
    <w:uiPriority w:val="39"/>
    <w:rsid w:val="000212D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543"/>
    <w:rPr>
      <w:sz w:val="16"/>
      <w:szCs w:val="16"/>
    </w:rPr>
  </w:style>
  <w:style w:type="paragraph" w:customStyle="1" w:styleId="Default">
    <w:name w:val="Default"/>
    <w:rsid w:val="006F5B2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D12D7"/>
    <w:pPr>
      <w:spacing w:after="0" w:line="240" w:lineRule="auto"/>
    </w:pPr>
  </w:style>
  <w:style w:type="paragraph" w:styleId="CommentText">
    <w:name w:val="annotation text"/>
    <w:basedOn w:val="Normal"/>
    <w:link w:val="CommentTextChar"/>
    <w:uiPriority w:val="99"/>
    <w:unhideWhenUsed/>
    <w:rsid w:val="00FD12D7"/>
    <w:pPr>
      <w:spacing w:line="240" w:lineRule="auto"/>
    </w:pPr>
    <w:rPr>
      <w:sz w:val="20"/>
      <w:szCs w:val="20"/>
    </w:rPr>
  </w:style>
  <w:style w:type="character" w:customStyle="1" w:styleId="CommentTextChar">
    <w:name w:val="Comment Text Char"/>
    <w:basedOn w:val="DefaultParagraphFont"/>
    <w:link w:val="CommentText"/>
    <w:uiPriority w:val="99"/>
    <w:rsid w:val="00FD12D7"/>
    <w:rPr>
      <w:sz w:val="20"/>
      <w:szCs w:val="20"/>
    </w:rPr>
  </w:style>
  <w:style w:type="paragraph" w:styleId="CommentSubject">
    <w:name w:val="annotation subject"/>
    <w:basedOn w:val="CommentText"/>
    <w:next w:val="CommentText"/>
    <w:link w:val="CommentSubjectChar"/>
    <w:uiPriority w:val="99"/>
    <w:semiHidden/>
    <w:unhideWhenUsed/>
    <w:rsid w:val="00FD12D7"/>
    <w:rPr>
      <w:b/>
      <w:bCs/>
    </w:rPr>
  </w:style>
  <w:style w:type="character" w:customStyle="1" w:styleId="CommentSubjectChar">
    <w:name w:val="Comment Subject Char"/>
    <w:basedOn w:val="CommentTextChar"/>
    <w:link w:val="CommentSubject"/>
    <w:uiPriority w:val="99"/>
    <w:semiHidden/>
    <w:rsid w:val="00FD12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drf.org/documents/terminologies-categorized-adverse-event-reporting-aer-terms-terminology-and-codes" TargetMode="External"/><Relationship Id="rId18" Type="http://schemas.openxmlformats.org/officeDocument/2006/relationships/hyperlink" Target="https://www.imdrf.org/documents/terminologies-categorized-adverse-event-reporting-aer-terms-terminology-and-cod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ur-lex.europa.eu/legal-content/EN/TXT/?uri=CELEX:02017R0745-20200424" TargetMode="External"/><Relationship Id="rId17" Type="http://schemas.openxmlformats.org/officeDocument/2006/relationships/hyperlink" Target="https://www.imdrf.org/documents/terminologies-categorized-adverse-event-reporting-aer-terms-terminology-and-cod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mdrf.org/documents/terminologies-categorized-adverse-event-reporting-aer-terms-terminology-and-cod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ec.europa.eu/latest-updates/mdcg-2022-21-guidance-periodic-safety-update-report-psur-according-regulation-eu-2017745-december-2022-12-16_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asusconsulting.com/mdcg-2022-21-psur-periodic-safety-repor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susconsulting.com/tools-and-templat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d9701502-fd83-4e10-af52-917efb097a73">Template</DocumentType>
    <EffectiveDate xmlns="d9701502-fd83-4e10-af52-917efb097a73">2022-12-29T08:00:00+00:00</EffectiveDate>
    <ProcessCategory xmlns="d9701502-fd83-4e10-af52-917efb097a73">Service Realization</ProcessCategory>
    <ReviewDate xmlns="d9701502-fd83-4e10-af52-917efb097a73">2022-12-29T08:00:00+00:00</ReviewDate>
    <Service xmlns="d9701502-fd83-4e10-af52-917efb097a73">
      <Value>EU AR</Value>
    </Service>
    <DocNumber xmlns="d9701502-fd83-4e10-af52-917efb097a73">518.00</DocNumber>
    <Division xmlns="d9701502-fd83-4e10-af52-917efb097a73">Representation</Division>
    <_Flow_SignoffStatus xmlns="d9701502-fd83-4e10-af52-917efb097a73">Approved</_Flow_Signoff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0771E15D7DE04AAAEE786A1ECBD632" ma:contentTypeVersion="16" ma:contentTypeDescription="Create a new document." ma:contentTypeScope="" ma:versionID="e9152cbe504d7ff6ee0625bc660f79ad">
  <xsd:schema xmlns:xsd="http://www.w3.org/2001/XMLSchema" xmlns:xs="http://www.w3.org/2001/XMLSchema" xmlns:p="http://schemas.microsoft.com/office/2006/metadata/properties" xmlns:ns2="d9701502-fd83-4e10-af52-917efb097a73" targetNamespace="http://schemas.microsoft.com/office/2006/metadata/properties" ma:root="true" ma:fieldsID="8635727d00703bd3952bc18163b21152" ns2:_="">
    <xsd:import namespace="d9701502-fd83-4e10-af52-917efb097a73"/>
    <xsd:element name="properties">
      <xsd:complexType>
        <xsd:sequence>
          <xsd:element name="documentManagement">
            <xsd:complexType>
              <xsd:all>
                <xsd:element ref="ns2:ProcessCategory" minOccurs="0"/>
                <xsd:element ref="ns2:DocumentType" minOccurs="0"/>
                <xsd:element ref="ns2:DocNumber" minOccurs="0"/>
                <xsd:element ref="ns2:ReviewDate" minOccurs="0"/>
                <xsd:element ref="ns2:Division" minOccurs="0"/>
                <xsd:element ref="ns2:Service" minOccurs="0"/>
                <xsd:element ref="ns2:EffectiveDate" minOccurs="0"/>
                <xsd:element ref="ns2:_Flow_SignoffStatu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01502-fd83-4e10-af52-917efb097a73" elementFormDefault="qualified">
    <xsd:import namespace="http://schemas.microsoft.com/office/2006/documentManagement/types"/>
    <xsd:import namespace="http://schemas.microsoft.com/office/infopath/2007/PartnerControls"/>
    <xsd:element name="ProcessCategory" ma:index="2" nillable="true" ma:displayName="Process Category" ma:format="Dropdown" ma:internalName="ProcessCategory" ma:readOnly="false">
      <xsd:simpleType>
        <xsd:union memberTypes="dms:Text">
          <xsd:simpleType>
            <xsd:restriction base="dms:Choice">
              <xsd:enumeration value="Management Responsibility"/>
              <xsd:enumeration value="Measurement, Analysis &amp; Improvement"/>
              <xsd:enumeration value="Quality Management"/>
              <xsd:enumeration value="Resource Management"/>
              <xsd:enumeration value="Service Realization"/>
            </xsd:restriction>
          </xsd:simpleType>
        </xsd:union>
      </xsd:simpleType>
    </xsd:element>
    <xsd:element name="DocumentType" ma:index="3" nillable="true" ma:displayName="Document Type" ma:format="Dropdown" ma:internalName="DocumentType" ma:readOnly="false">
      <xsd:simpleType>
        <xsd:restriction base="dms:Choice">
          <xsd:enumeration value="Agreement"/>
          <xsd:enumeration value="Control Plan"/>
          <xsd:enumeration value="Form"/>
          <xsd:enumeration value="List"/>
          <xsd:enumeration value="Manual"/>
          <xsd:enumeration value="Marketing Content"/>
          <xsd:enumeration value="Record"/>
          <xsd:enumeration value="Quality System Procedure"/>
          <xsd:enumeration value="Template"/>
          <xsd:enumeration value="Work Instruction"/>
        </xsd:restriction>
      </xsd:simpleType>
    </xsd:element>
    <xsd:element name="DocNumber" ma:index="4" nillable="true" ma:displayName="Doc Number" ma:default="000.00" ma:description="100s – Quality  (e.g., supplier evaluation, doc control, etc.)&#10;200s – Agreements (or Legal??? – Rep Agreements, NDA, Consultant Agreements)&#10;300s – Sales (Proposals etc.)&#10;400s -  Marketing (Letterhead, PPT templates, report templates, process charts)&#10;500s -  Representation Service (WIs, Fs, ect.)&#10;600s -  Consulting Service (WIs etc.)&#10;700s – Vigilance (Wis etc.)" ma:format="Dropdown" ma:internalName="DocNumber">
      <xsd:simpleType>
        <xsd:restriction base="dms:Text">
          <xsd:maxLength value="255"/>
        </xsd:restriction>
      </xsd:simpleType>
    </xsd:element>
    <xsd:element name="ReviewDate" ma:index="5" nillable="true" ma:displayName="Review Date" ma:format="DateOnly" ma:internalName="ReviewDate" ma:readOnly="false">
      <xsd:simpleType>
        <xsd:restriction base="dms:DateTime"/>
      </xsd:simpleType>
    </xsd:element>
    <xsd:element name="Division" ma:index="6" nillable="true" ma:displayName="Division" ma:format="Dropdown" ma:internalName="Division" ma:readOnly="false">
      <xsd:simpleType>
        <xsd:restriction base="dms:Choice">
          <xsd:enumeration value="Consulting"/>
          <xsd:enumeration value="Legal"/>
          <xsd:enumeration value="Marketing"/>
          <xsd:enumeration value="Operations"/>
          <xsd:enumeration value="Representation"/>
          <xsd:enumeration value="Business Development"/>
          <xsd:enumeration value="Vigilance"/>
        </xsd:restriction>
      </xsd:simpleType>
    </xsd:element>
    <xsd:element name="Service" ma:index="7" nillable="true" ma:displayName="Service" ma:default="NA" ma:format="Dropdown" ma:internalName="Service">
      <xsd:complexType>
        <xsd:complexContent>
          <xsd:extension base="dms:MultiChoice">
            <xsd:sequence>
              <xsd:element name="Value" maxOccurs="unbounded" minOccurs="0" nillable="true">
                <xsd:simpleType>
                  <xsd:restriction base="dms:Choice">
                    <xsd:enumeration value="Swiss AR"/>
                    <xsd:enumeration value="UK RP"/>
                    <xsd:enumeration value="EU AR"/>
                    <xsd:enumeration value="NA"/>
                  </xsd:restriction>
                </xsd:simpleType>
              </xsd:element>
            </xsd:sequence>
          </xsd:extension>
        </xsd:complexContent>
      </xsd:complexType>
    </xsd:element>
    <xsd:element name="EffectiveDate" ma:index="8" nillable="true" ma:displayName="Effective Date" ma:format="DateOnly" ma:internalName="EffectiveDate" ma:readOnly="false">
      <xsd:simpleType>
        <xsd:restriction base="dms:DateTime"/>
      </xsd:simpleType>
    </xsd:element>
    <xsd:element name="_Flow_SignoffStatus" ma:index="9" nillable="true" ma:displayName="Sign-off status" ma:internalName="Sign_x002d_off_x0020_status"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A5CF4-4B6A-43A2-8A20-219AF1016DA0}">
  <ds:schemaRefs>
    <ds:schemaRef ds:uri="http://schemas.microsoft.com/office/2006/metadata/properties"/>
    <ds:schemaRef ds:uri="http://schemas.microsoft.com/office/infopath/2007/PartnerControls"/>
    <ds:schemaRef ds:uri="d9701502-fd83-4e10-af52-917efb097a73"/>
  </ds:schemaRefs>
</ds:datastoreItem>
</file>

<file path=customXml/itemProps2.xml><?xml version="1.0" encoding="utf-8"?>
<ds:datastoreItem xmlns:ds="http://schemas.openxmlformats.org/officeDocument/2006/customXml" ds:itemID="{75CDB7D6-8559-4B63-9C0C-1BE72E1DDDE4}">
  <ds:schemaRefs>
    <ds:schemaRef ds:uri="http://schemas.openxmlformats.org/officeDocument/2006/bibliography"/>
  </ds:schemaRefs>
</ds:datastoreItem>
</file>

<file path=customXml/itemProps3.xml><?xml version="1.0" encoding="utf-8"?>
<ds:datastoreItem xmlns:ds="http://schemas.openxmlformats.org/officeDocument/2006/customXml" ds:itemID="{25682F73-BFA9-4CB5-A242-0392F55AD198}">
  <ds:schemaRefs>
    <ds:schemaRef ds:uri="http://schemas.microsoft.com/sharepoint/v3/contenttype/forms"/>
  </ds:schemaRefs>
</ds:datastoreItem>
</file>

<file path=customXml/itemProps4.xml><?xml version="1.0" encoding="utf-8"?>
<ds:datastoreItem xmlns:ds="http://schemas.openxmlformats.org/officeDocument/2006/customXml" ds:itemID="{986E4CD1-2633-40BA-86D8-6FE8070C0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01502-fd83-4e10-af52-917efb097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4832</Words>
  <Characters>29476</Characters>
  <Application>Microsoft Office Word</Application>
  <DocSecurity>0</DocSecurity>
  <Lines>1052</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Boullie</dc:creator>
  <cp:keywords/>
  <dc:description/>
  <cp:lastModifiedBy>Ann Marie Boullie</cp:lastModifiedBy>
  <cp:revision>9</cp:revision>
  <dcterms:created xsi:type="dcterms:W3CDTF">2022-12-29T00:28:00Z</dcterms:created>
  <dcterms:modified xsi:type="dcterms:W3CDTF">2022-12-29T19:23:00Z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468b67fa-e440-452b-b1ee-05db75b55bba</vt:lpwstr>
  </property>
  <property fmtid="{D5CDD505-2E9C-101B-9397-08002B2CF9AE}" pid="3" name="ContentTypeId">
    <vt:lpwstr>0x0101008B0771E15D7DE04AAAEE786A1ECBD632</vt:lpwstr>
  </property>
</Properties>
</file>